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20A" w:rsidRPr="00A8020A" w:rsidRDefault="00A8020A" w:rsidP="00A8020A">
      <w:pPr>
        <w:spacing w:after="0" w:line="210" w:lineRule="atLeast"/>
        <w:ind w:left="105"/>
        <w:textAlignment w:val="baseline"/>
        <w:rPr>
          <w:rFonts w:ascii="Arial" w:eastAsia="Times New Roman" w:hAnsi="Arial" w:cs="Arial"/>
          <w:vanish/>
          <w:sz w:val="16"/>
          <w:szCs w:val="16"/>
          <w:lang w:eastAsia="ru-RU"/>
        </w:rPr>
      </w:pPr>
      <w:r w:rsidRPr="00A8020A">
        <w:rPr>
          <w:rFonts w:ascii="Arial" w:eastAsia="Times New Roman" w:hAnsi="Arial" w:cs="Arial"/>
          <w:vanish/>
          <w:sz w:val="16"/>
          <w:szCs w:val="16"/>
          <w:lang w:eastAsia="ru-RU"/>
        </w:rPr>
        <w:t>Начало формы</w:t>
      </w:r>
    </w:p>
    <w:p w:rsidR="00A8020A" w:rsidRPr="00A8020A" w:rsidRDefault="00A8020A" w:rsidP="00A8020A">
      <w:pPr>
        <w:pBdr>
          <w:top w:val="single" w:sz="6" w:space="1" w:color="auto"/>
        </w:pBdr>
        <w:spacing w:after="0" w:line="240" w:lineRule="auto"/>
        <w:jc w:val="center"/>
        <w:rPr>
          <w:rFonts w:ascii="Arial" w:eastAsia="Times New Roman" w:hAnsi="Arial" w:cs="Arial"/>
          <w:vanish/>
          <w:sz w:val="16"/>
          <w:szCs w:val="16"/>
          <w:lang w:eastAsia="ru-RU"/>
        </w:rPr>
      </w:pPr>
      <w:r w:rsidRPr="00A8020A">
        <w:rPr>
          <w:rFonts w:ascii="Arial" w:eastAsia="Times New Roman" w:hAnsi="Arial" w:cs="Arial"/>
          <w:vanish/>
          <w:sz w:val="16"/>
          <w:szCs w:val="16"/>
          <w:lang w:eastAsia="ru-RU"/>
        </w:rPr>
        <w:t>Конец формы</w:t>
      </w:r>
    </w:p>
    <w:p w:rsidR="00A8020A" w:rsidRPr="00A8020A" w:rsidRDefault="00A8020A" w:rsidP="00A8020A">
      <w:pPr>
        <w:pBdr>
          <w:bottom w:val="single" w:sz="6" w:space="1" w:color="auto"/>
        </w:pBdr>
        <w:spacing w:after="0" w:line="240" w:lineRule="auto"/>
        <w:jc w:val="center"/>
        <w:rPr>
          <w:rFonts w:ascii="Arial" w:eastAsia="Times New Roman" w:hAnsi="Arial" w:cs="Arial"/>
          <w:vanish/>
          <w:sz w:val="16"/>
          <w:szCs w:val="16"/>
          <w:lang w:eastAsia="ru-RU"/>
        </w:rPr>
      </w:pPr>
      <w:r w:rsidRPr="00A8020A">
        <w:rPr>
          <w:rFonts w:ascii="Arial" w:eastAsia="Times New Roman" w:hAnsi="Arial" w:cs="Arial"/>
          <w:vanish/>
          <w:sz w:val="16"/>
          <w:szCs w:val="16"/>
          <w:lang w:eastAsia="ru-RU"/>
        </w:rPr>
        <w:t>Начало формы</w:t>
      </w:r>
    </w:p>
    <w:p w:rsidR="00A8020A" w:rsidRPr="00A8020A" w:rsidRDefault="00A8020A" w:rsidP="00A8020A">
      <w:pPr>
        <w:pBdr>
          <w:top w:val="single" w:sz="6" w:space="1" w:color="auto"/>
        </w:pBdr>
        <w:spacing w:after="0" w:line="240" w:lineRule="auto"/>
        <w:jc w:val="center"/>
        <w:rPr>
          <w:rFonts w:ascii="Arial" w:eastAsia="Times New Roman" w:hAnsi="Arial" w:cs="Arial"/>
          <w:vanish/>
          <w:sz w:val="16"/>
          <w:szCs w:val="16"/>
          <w:lang w:eastAsia="ru-RU"/>
        </w:rPr>
      </w:pPr>
      <w:r w:rsidRPr="00A8020A">
        <w:rPr>
          <w:rFonts w:ascii="Arial" w:eastAsia="Times New Roman" w:hAnsi="Arial" w:cs="Arial"/>
          <w:vanish/>
          <w:sz w:val="16"/>
          <w:szCs w:val="16"/>
          <w:lang w:eastAsia="ru-RU"/>
        </w:rPr>
        <w:t>Конец формы</w:t>
      </w:r>
    </w:p>
    <w:p w:rsidR="00A8020A" w:rsidRPr="00A8020A" w:rsidRDefault="00A8020A" w:rsidP="00A8020A">
      <w:pPr>
        <w:spacing w:after="0" w:line="240" w:lineRule="auto"/>
        <w:textAlignment w:val="baseline"/>
        <w:rPr>
          <w:rFonts w:ascii="Arial" w:eastAsia="Times New Roman" w:hAnsi="Arial" w:cs="Arial"/>
          <w:sz w:val="23"/>
          <w:szCs w:val="23"/>
          <w:lang w:eastAsia="ru-RU"/>
        </w:rPr>
      </w:pPr>
      <w:r w:rsidRPr="00A8020A">
        <w:rPr>
          <w:rFonts w:ascii="Arial" w:eastAsia="Times New Roman" w:hAnsi="Arial" w:cs="Arial"/>
          <w:sz w:val="23"/>
          <w:szCs w:val="23"/>
          <w:lang w:eastAsia="ru-RU"/>
        </w:rPr>
        <w:t> </w:t>
      </w:r>
    </w:p>
    <w:p w:rsidR="00A8020A" w:rsidRPr="00A8020A" w:rsidRDefault="00A8020A" w:rsidP="00A8020A">
      <w:pPr>
        <w:spacing w:after="0" w:line="240" w:lineRule="auto"/>
        <w:textAlignment w:val="top"/>
        <w:rPr>
          <w:rFonts w:ascii="Arial" w:eastAsia="Times New Roman" w:hAnsi="Arial" w:cs="Arial"/>
          <w:sz w:val="23"/>
          <w:szCs w:val="23"/>
          <w:lang w:eastAsia="ru-RU"/>
        </w:rPr>
      </w:pPr>
      <w:r w:rsidRPr="00A8020A">
        <w:rPr>
          <w:rFonts w:ascii="Arial" w:eastAsia="Times New Roman" w:hAnsi="Arial" w:cs="Arial"/>
          <w:sz w:val="23"/>
          <w:szCs w:val="23"/>
          <w:lang w:eastAsia="ru-RU"/>
        </w:rPr>
        <w:t>Действующий</w:t>
      </w:r>
    </w:p>
    <w:p w:rsidR="00A8020A" w:rsidRPr="00A8020A" w:rsidRDefault="00A8020A" w:rsidP="00A8020A">
      <w:pPr>
        <w:spacing w:after="0" w:line="240" w:lineRule="auto"/>
        <w:textAlignment w:val="top"/>
        <w:rPr>
          <w:rFonts w:ascii="Arial" w:eastAsia="Times New Roman" w:hAnsi="Arial" w:cs="Arial"/>
          <w:sz w:val="23"/>
          <w:szCs w:val="23"/>
          <w:lang w:eastAsia="ru-RU"/>
        </w:rPr>
      </w:pPr>
      <w:hyperlink r:id="rId5" w:tooltip="" w:history="1">
        <w:r w:rsidRPr="00A8020A">
          <w:rPr>
            <w:rFonts w:ascii="Arial" w:eastAsia="Times New Roman" w:hAnsi="Arial" w:cs="Arial"/>
            <w:sz w:val="23"/>
            <w:u w:val="single"/>
            <w:lang w:eastAsia="ru-RU"/>
          </w:rPr>
          <w:t>Текст</w:t>
        </w:r>
      </w:hyperlink>
    </w:p>
    <w:p w:rsidR="00A8020A" w:rsidRPr="00A8020A" w:rsidRDefault="00A8020A" w:rsidP="00A8020A">
      <w:pPr>
        <w:spacing w:after="240" w:line="330" w:lineRule="atLeast"/>
        <w:jc w:val="center"/>
        <w:textAlignment w:val="baseline"/>
        <w:outlineLvl w:val="1"/>
        <w:rPr>
          <w:rFonts w:ascii="Arial" w:eastAsia="Times New Roman" w:hAnsi="Arial" w:cs="Arial"/>
          <w:b/>
          <w:bCs/>
          <w:sz w:val="24"/>
          <w:szCs w:val="24"/>
          <w:lang w:eastAsia="ru-RU"/>
        </w:rPr>
      </w:pPr>
      <w:r w:rsidRPr="00A8020A">
        <w:rPr>
          <w:rFonts w:ascii="Arial" w:eastAsia="Times New Roman" w:hAnsi="Arial" w:cs="Arial"/>
          <w:b/>
          <w:bCs/>
          <w:sz w:val="24"/>
          <w:szCs w:val="24"/>
          <w:lang w:eastAsia="ru-RU"/>
        </w:rPr>
        <w:br/>
        <w:t>ГУБЕРНАТОР НОВОСИБИРСКОЙ ОБЛАСТИ</w:t>
      </w:r>
      <w:r w:rsidRPr="00A8020A">
        <w:rPr>
          <w:rFonts w:ascii="Arial" w:eastAsia="Times New Roman" w:hAnsi="Arial" w:cs="Arial"/>
          <w:b/>
          <w:bCs/>
          <w:sz w:val="24"/>
          <w:szCs w:val="24"/>
          <w:lang w:eastAsia="ru-RU"/>
        </w:rPr>
        <w:br/>
      </w:r>
      <w:r w:rsidRPr="00A8020A">
        <w:rPr>
          <w:rFonts w:ascii="Arial" w:eastAsia="Times New Roman" w:hAnsi="Arial" w:cs="Arial"/>
          <w:b/>
          <w:bCs/>
          <w:sz w:val="24"/>
          <w:szCs w:val="24"/>
          <w:lang w:eastAsia="ru-RU"/>
        </w:rPr>
        <w:br/>
        <w:t>ПОСТАНОВЛЕНИЕ</w:t>
      </w:r>
      <w:r w:rsidRPr="00A8020A">
        <w:rPr>
          <w:rFonts w:ascii="Arial" w:eastAsia="Times New Roman" w:hAnsi="Arial" w:cs="Arial"/>
          <w:b/>
          <w:bCs/>
          <w:sz w:val="24"/>
          <w:szCs w:val="24"/>
          <w:lang w:eastAsia="ru-RU"/>
        </w:rPr>
        <w:br/>
      </w:r>
      <w:r w:rsidRPr="00A8020A">
        <w:rPr>
          <w:rFonts w:ascii="Arial" w:eastAsia="Times New Roman" w:hAnsi="Arial" w:cs="Arial"/>
          <w:b/>
          <w:bCs/>
          <w:sz w:val="24"/>
          <w:szCs w:val="24"/>
          <w:lang w:eastAsia="ru-RU"/>
        </w:rPr>
        <w:br/>
        <w:t>от 06 мая 2019 года N 134</w:t>
      </w:r>
      <w:r w:rsidRPr="00A8020A">
        <w:rPr>
          <w:rFonts w:ascii="Arial" w:eastAsia="Times New Roman" w:hAnsi="Arial" w:cs="Arial"/>
          <w:b/>
          <w:bCs/>
          <w:sz w:val="24"/>
          <w:szCs w:val="24"/>
          <w:lang w:eastAsia="ru-RU"/>
        </w:rPr>
        <w:br/>
      </w:r>
    </w:p>
    <w:p w:rsidR="00A8020A" w:rsidRPr="00A8020A" w:rsidRDefault="00A8020A" w:rsidP="00A8020A">
      <w:pPr>
        <w:spacing w:after="240" w:line="330" w:lineRule="atLeast"/>
        <w:jc w:val="center"/>
        <w:textAlignment w:val="baseline"/>
        <w:outlineLvl w:val="1"/>
        <w:rPr>
          <w:rFonts w:ascii="Arial" w:eastAsia="Times New Roman" w:hAnsi="Arial" w:cs="Arial"/>
          <w:b/>
          <w:bCs/>
          <w:sz w:val="24"/>
          <w:szCs w:val="24"/>
          <w:lang w:eastAsia="ru-RU"/>
        </w:rPr>
      </w:pPr>
      <w:r w:rsidRPr="00A8020A">
        <w:rPr>
          <w:rFonts w:ascii="Arial" w:eastAsia="Times New Roman" w:hAnsi="Arial" w:cs="Arial"/>
          <w:b/>
          <w:bCs/>
          <w:sz w:val="24"/>
          <w:szCs w:val="24"/>
          <w:lang w:eastAsia="ru-RU"/>
        </w:rPr>
        <w:t>Об утверждении Инструкции о порядке организации работы с обращениями граждан</w:t>
      </w:r>
    </w:p>
    <w:p w:rsidR="00A8020A" w:rsidRPr="00A8020A" w:rsidRDefault="00A8020A" w:rsidP="00A8020A">
      <w:pPr>
        <w:spacing w:after="0" w:line="330" w:lineRule="atLeast"/>
        <w:jc w:val="center"/>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(с изменениями на 23 декабря 2024 года)</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______________________________________</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Документ с изменениями, внесенными: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hyperlink r:id="rId6" w:history="1">
        <w:r w:rsidRPr="00A8020A">
          <w:rPr>
            <w:rFonts w:ascii="Arial" w:eastAsia="Times New Roman" w:hAnsi="Arial" w:cs="Arial"/>
            <w:sz w:val="24"/>
            <w:szCs w:val="24"/>
            <w:u w:val="single"/>
            <w:lang w:eastAsia="ru-RU"/>
          </w:rPr>
          <w:t>постановлением губернатора области от 13.06.2019 N 159;</w:t>
        </w:r>
      </w:hyperlink>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hyperlink r:id="rId7" w:history="1">
        <w:r w:rsidRPr="00A8020A">
          <w:rPr>
            <w:rFonts w:ascii="Arial" w:eastAsia="Times New Roman" w:hAnsi="Arial" w:cs="Arial"/>
            <w:sz w:val="24"/>
            <w:szCs w:val="24"/>
            <w:u w:val="single"/>
            <w:lang w:eastAsia="ru-RU"/>
          </w:rPr>
          <w:t>постановлением губернатора области от 28.05.2021 N 125;</w:t>
        </w:r>
      </w:hyperlink>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hyperlink r:id="rId8" w:history="1">
        <w:r w:rsidRPr="00A8020A">
          <w:rPr>
            <w:rFonts w:ascii="Arial" w:eastAsia="Times New Roman" w:hAnsi="Arial" w:cs="Arial"/>
            <w:sz w:val="24"/>
            <w:szCs w:val="24"/>
            <w:u w:val="single"/>
            <w:lang w:eastAsia="ru-RU"/>
          </w:rPr>
          <w:t>постановлением губернатора области от 21.09.2023 N 187;</w:t>
        </w:r>
      </w:hyperlink>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hyperlink r:id="rId9" w:history="1">
        <w:r w:rsidRPr="00A8020A">
          <w:rPr>
            <w:rFonts w:ascii="Arial" w:eastAsia="Times New Roman" w:hAnsi="Arial" w:cs="Arial"/>
            <w:sz w:val="24"/>
            <w:szCs w:val="24"/>
            <w:u w:val="single"/>
            <w:lang w:eastAsia="ru-RU"/>
          </w:rPr>
          <w:t>постановлением губернатора области от 23.12.2024 N 244</w:t>
        </w:r>
      </w:hyperlink>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______________________________________</w:t>
      </w:r>
      <w:r w:rsidRPr="00A8020A">
        <w:rPr>
          <w:rFonts w:ascii="Arial" w:eastAsia="Times New Roman" w:hAnsi="Arial" w:cs="Arial"/>
          <w:sz w:val="24"/>
          <w:szCs w:val="24"/>
          <w:lang w:eastAsia="ru-RU"/>
        </w:rPr>
        <w:br/>
      </w:r>
      <w:r w:rsidRPr="00A8020A">
        <w:rPr>
          <w:rFonts w:ascii="Arial" w:eastAsia="Times New Roman" w:hAnsi="Arial" w:cs="Arial"/>
          <w:sz w:val="24"/>
          <w:szCs w:val="24"/>
          <w:lang w:eastAsia="ru-RU"/>
        </w:rPr>
        <w:br/>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proofErr w:type="gramStart"/>
      <w:r w:rsidRPr="00A8020A">
        <w:rPr>
          <w:rFonts w:ascii="Arial" w:eastAsia="Times New Roman" w:hAnsi="Arial" w:cs="Arial"/>
          <w:sz w:val="24"/>
          <w:szCs w:val="24"/>
          <w:lang w:eastAsia="ru-RU"/>
        </w:rPr>
        <w:t>В целях организации работы с обращениями граждан Российской Федерации, иностранных граждан и лиц без гражданства, объединений граждан, в том числе юридических лиц, поступивших в адрес Губернатора Новосибирской области и в Правительство Новосибирской области, в соответствии с требованиями </w:t>
      </w:r>
      <w:hyperlink r:id="rId10" w:history="1">
        <w:r w:rsidRPr="00A8020A">
          <w:rPr>
            <w:rFonts w:ascii="Arial" w:eastAsia="Times New Roman" w:hAnsi="Arial" w:cs="Arial"/>
            <w:sz w:val="24"/>
            <w:szCs w:val="24"/>
            <w:u w:val="single"/>
            <w:lang w:eastAsia="ru-RU"/>
          </w:rPr>
          <w:t>Федерального закона от 02.05.2006 N 59-ФЗ «О порядке рассмотрения обращений граждан Российской Федерации»</w:t>
        </w:r>
      </w:hyperlink>
      <w:r w:rsidRPr="00A8020A">
        <w:rPr>
          <w:rFonts w:ascii="Arial" w:eastAsia="Times New Roman" w:hAnsi="Arial" w:cs="Arial"/>
          <w:sz w:val="24"/>
          <w:szCs w:val="24"/>
          <w:lang w:eastAsia="ru-RU"/>
        </w:rPr>
        <w:t>, в соответствии с  Регламентом Правительства Новосибирской области, утвержденным постановлением Правительства</w:t>
      </w:r>
      <w:proofErr w:type="gramEnd"/>
      <w:r w:rsidRPr="00A8020A">
        <w:rPr>
          <w:rFonts w:ascii="Arial" w:eastAsia="Times New Roman" w:hAnsi="Arial" w:cs="Arial"/>
          <w:sz w:val="24"/>
          <w:szCs w:val="24"/>
          <w:lang w:eastAsia="ru-RU"/>
        </w:rPr>
        <w:t xml:space="preserve"> Новосибирской области </w:t>
      </w:r>
      <w:hyperlink r:id="rId11" w:history="1">
        <w:r w:rsidRPr="00A8020A">
          <w:rPr>
            <w:rFonts w:ascii="Arial" w:eastAsia="Times New Roman" w:hAnsi="Arial" w:cs="Arial"/>
            <w:sz w:val="24"/>
            <w:szCs w:val="24"/>
            <w:u w:val="single"/>
            <w:lang w:eastAsia="ru-RU"/>
          </w:rPr>
          <w:t>от 26.04.2010 N 1-п</w:t>
        </w:r>
      </w:hyperlink>
      <w:r w:rsidRPr="00A8020A">
        <w:rPr>
          <w:rFonts w:ascii="Arial" w:eastAsia="Times New Roman" w:hAnsi="Arial" w:cs="Arial"/>
          <w:sz w:val="24"/>
          <w:szCs w:val="24"/>
          <w:lang w:eastAsia="ru-RU"/>
        </w:rPr>
        <w:t>, Положением об администрации Губернатора Новосибирской области и Правительства Новосибирской области, утвержденным постановлением Губернатора Новосибирской области </w:t>
      </w:r>
      <w:hyperlink r:id="rId12" w:history="1">
        <w:r w:rsidRPr="00A8020A">
          <w:rPr>
            <w:rFonts w:ascii="Arial" w:eastAsia="Times New Roman" w:hAnsi="Arial" w:cs="Arial"/>
            <w:sz w:val="24"/>
            <w:szCs w:val="24"/>
            <w:u w:val="single"/>
            <w:lang w:eastAsia="ru-RU"/>
          </w:rPr>
          <w:t>от 15.12.2014 N 205 «Об администрации Губернатора Новосибирской области и Правительства Новосибирской области»</w:t>
        </w:r>
      </w:hyperlink>
      <w:r w:rsidRPr="00A8020A">
        <w:rPr>
          <w:rFonts w:ascii="Arial" w:eastAsia="Times New Roman" w:hAnsi="Arial" w:cs="Arial"/>
          <w:b/>
          <w:bCs/>
          <w:sz w:val="24"/>
          <w:szCs w:val="24"/>
          <w:bdr w:val="none" w:sz="0" w:space="0" w:color="auto" w:frame="1"/>
          <w:lang w:eastAsia="ru-RU"/>
        </w:rPr>
        <w:br/>
        <w:t>     </w:t>
      </w:r>
      <w:r w:rsidRPr="00A8020A">
        <w:rPr>
          <w:rFonts w:ascii="Arial" w:eastAsia="Times New Roman" w:hAnsi="Arial" w:cs="Arial"/>
          <w:b/>
          <w:bCs/>
          <w:sz w:val="24"/>
          <w:szCs w:val="24"/>
          <w:bdr w:val="none" w:sz="0" w:space="0" w:color="auto" w:frame="1"/>
          <w:lang w:eastAsia="ru-RU"/>
        </w:rPr>
        <w:br/>
      </w:r>
      <w:proofErr w:type="spellStart"/>
      <w:proofErr w:type="gramStart"/>
      <w:r w:rsidRPr="00A8020A">
        <w:rPr>
          <w:rFonts w:ascii="Arial" w:eastAsia="Times New Roman" w:hAnsi="Arial" w:cs="Arial"/>
          <w:sz w:val="24"/>
          <w:szCs w:val="24"/>
          <w:lang w:eastAsia="ru-RU"/>
        </w:rPr>
        <w:t>п</w:t>
      </w:r>
      <w:proofErr w:type="spellEnd"/>
      <w:proofErr w:type="gramEnd"/>
      <w:r w:rsidRPr="00A8020A">
        <w:rPr>
          <w:rFonts w:ascii="Arial" w:eastAsia="Times New Roman" w:hAnsi="Arial" w:cs="Arial"/>
          <w:sz w:val="24"/>
          <w:szCs w:val="24"/>
          <w:lang w:eastAsia="ru-RU"/>
        </w:rPr>
        <w:t xml:space="preserve"> о с т а </w:t>
      </w:r>
      <w:proofErr w:type="spellStart"/>
      <w:r w:rsidRPr="00A8020A">
        <w:rPr>
          <w:rFonts w:ascii="Arial" w:eastAsia="Times New Roman" w:hAnsi="Arial" w:cs="Arial"/>
          <w:sz w:val="24"/>
          <w:szCs w:val="24"/>
          <w:lang w:eastAsia="ru-RU"/>
        </w:rPr>
        <w:t>н</w:t>
      </w:r>
      <w:proofErr w:type="spellEnd"/>
      <w:r w:rsidRPr="00A8020A">
        <w:rPr>
          <w:rFonts w:ascii="Arial" w:eastAsia="Times New Roman" w:hAnsi="Arial" w:cs="Arial"/>
          <w:sz w:val="24"/>
          <w:szCs w:val="24"/>
          <w:lang w:eastAsia="ru-RU"/>
        </w:rPr>
        <w:t xml:space="preserve"> о в л я ю:</w:t>
      </w:r>
      <w:r w:rsidRPr="00A8020A">
        <w:rPr>
          <w:rFonts w:ascii="Arial" w:eastAsia="Times New Roman" w:hAnsi="Arial" w:cs="Arial"/>
          <w:sz w:val="24"/>
          <w:szCs w:val="24"/>
          <w:lang w:eastAsia="ru-RU"/>
        </w:rPr>
        <w:br/>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 Утвердить прилагаемую Инструкцию о порядке организации работы с обращениями граждан (далее - Инструкция).</w:t>
      </w:r>
      <w:r w:rsidRPr="00A8020A">
        <w:rPr>
          <w:rFonts w:ascii="Arial" w:eastAsia="Times New Roman" w:hAnsi="Arial" w:cs="Arial"/>
          <w:sz w:val="24"/>
          <w:szCs w:val="24"/>
          <w:lang w:eastAsia="ru-RU"/>
        </w:rPr>
        <w:br/>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2. Признать утратившими силу:</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lastRenderedPageBreak/>
        <w:t>1) постановление Губернатора Новосибирской области </w:t>
      </w:r>
      <w:hyperlink r:id="rId13" w:history="1">
        <w:r w:rsidRPr="00A8020A">
          <w:rPr>
            <w:rFonts w:ascii="Arial" w:eastAsia="Times New Roman" w:hAnsi="Arial" w:cs="Arial"/>
            <w:sz w:val="24"/>
            <w:szCs w:val="24"/>
            <w:u w:val="single"/>
            <w:lang w:eastAsia="ru-RU"/>
          </w:rPr>
          <w:t>от 20.10.2011 N 275 «Об утверждении Инструкции о порядке организации работы с обращениями граждан»</w:t>
        </w:r>
      </w:hyperlink>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2) постановление Губернатора Новосибирской области от 28.12.2012 N 239 «О внесении изменений в постановление Губернатора Новосибирской области  от 20.10.2011 N 275»;</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3) постановление Губернатора Новосибирской области </w:t>
      </w:r>
      <w:hyperlink r:id="rId14" w:history="1">
        <w:r w:rsidRPr="00A8020A">
          <w:rPr>
            <w:rFonts w:ascii="Arial" w:eastAsia="Times New Roman" w:hAnsi="Arial" w:cs="Arial"/>
            <w:sz w:val="24"/>
            <w:szCs w:val="24"/>
            <w:u w:val="single"/>
            <w:lang w:eastAsia="ru-RU"/>
          </w:rPr>
          <w:t>от 09.08.2013 N 198 «О внесении изменений в постановление Губернатора Новосибирской области  от 20.10.2011 N 275»</w:t>
        </w:r>
      </w:hyperlink>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4) постановление Губернатора Новосибирской области </w:t>
      </w:r>
      <w:hyperlink r:id="rId15" w:history="1">
        <w:r w:rsidRPr="00A8020A">
          <w:rPr>
            <w:rFonts w:ascii="Arial" w:eastAsia="Times New Roman" w:hAnsi="Arial" w:cs="Arial"/>
            <w:sz w:val="24"/>
            <w:szCs w:val="24"/>
            <w:u w:val="single"/>
            <w:lang w:eastAsia="ru-RU"/>
          </w:rPr>
          <w:t>от 13.11.2013 N 273 «О внесении изменения в постановление Губернатора Новосибирской области  от 20.10.2011 N 275»</w:t>
        </w:r>
      </w:hyperlink>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5) постановление Губернатора Новосибирской области </w:t>
      </w:r>
      <w:hyperlink r:id="rId16" w:history="1">
        <w:r w:rsidRPr="00A8020A">
          <w:rPr>
            <w:rFonts w:ascii="Arial" w:eastAsia="Times New Roman" w:hAnsi="Arial" w:cs="Arial"/>
            <w:sz w:val="24"/>
            <w:szCs w:val="24"/>
            <w:u w:val="single"/>
            <w:lang w:eastAsia="ru-RU"/>
          </w:rPr>
          <w:t>от 14.04.2015 N 70 «О внесении изменений в постановление Губернатора Новосибирской области  от 20.10.2011 N 275»</w:t>
        </w:r>
      </w:hyperlink>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6) постановление Губернатора Новосибирской области </w:t>
      </w:r>
      <w:hyperlink r:id="rId17" w:history="1">
        <w:r w:rsidRPr="00A8020A">
          <w:rPr>
            <w:rFonts w:ascii="Arial" w:eastAsia="Times New Roman" w:hAnsi="Arial" w:cs="Arial"/>
            <w:sz w:val="24"/>
            <w:szCs w:val="24"/>
            <w:u w:val="single"/>
            <w:lang w:eastAsia="ru-RU"/>
          </w:rPr>
          <w:t>от 06.11.2015 N 247 «О внесении изменений в постановление Губернатора Новосибирской области  от 20.10.2011 N 275»</w:t>
        </w:r>
      </w:hyperlink>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7) постановление Губернатора Новосибирской области </w:t>
      </w:r>
      <w:hyperlink r:id="rId18" w:history="1">
        <w:r w:rsidRPr="00A8020A">
          <w:rPr>
            <w:rFonts w:ascii="Arial" w:eastAsia="Times New Roman" w:hAnsi="Arial" w:cs="Arial"/>
            <w:sz w:val="24"/>
            <w:szCs w:val="24"/>
            <w:u w:val="single"/>
            <w:lang w:eastAsia="ru-RU"/>
          </w:rPr>
          <w:t>от 25.12.2015 N 283 «О внесении изменения в постановление Губернатора Новосибирской области  от 20.10.2011 N 275»</w:t>
        </w:r>
      </w:hyperlink>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8) постановление Губернатора Новосибирской области </w:t>
      </w:r>
      <w:hyperlink r:id="rId19" w:history="1">
        <w:r w:rsidRPr="00A8020A">
          <w:rPr>
            <w:rFonts w:ascii="Arial" w:eastAsia="Times New Roman" w:hAnsi="Arial" w:cs="Arial"/>
            <w:sz w:val="24"/>
            <w:szCs w:val="24"/>
            <w:u w:val="single"/>
            <w:lang w:eastAsia="ru-RU"/>
          </w:rPr>
          <w:t>от 16.01.2018 N 10</w:t>
        </w:r>
      </w:hyperlink>
      <w:r w:rsidRPr="00A8020A">
        <w:rPr>
          <w:rFonts w:ascii="Arial" w:eastAsia="Times New Roman" w:hAnsi="Arial" w:cs="Arial"/>
          <w:sz w:val="24"/>
          <w:szCs w:val="24"/>
          <w:lang w:eastAsia="ru-RU"/>
        </w:rPr>
        <w:t> «О внесении изменений в постановление Губернатора Новосибирской области  от 20.10.2011 N 275»;</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9) постановление Губернатора Новосибирской области </w:t>
      </w:r>
      <w:hyperlink r:id="rId20" w:history="1">
        <w:r w:rsidRPr="00A8020A">
          <w:rPr>
            <w:rFonts w:ascii="Arial" w:eastAsia="Times New Roman" w:hAnsi="Arial" w:cs="Arial"/>
            <w:sz w:val="24"/>
            <w:szCs w:val="24"/>
            <w:u w:val="single"/>
            <w:lang w:eastAsia="ru-RU"/>
          </w:rPr>
          <w:t>от 19.03.2018 N 49</w:t>
        </w:r>
      </w:hyperlink>
      <w:r w:rsidRPr="00A8020A">
        <w:rPr>
          <w:rFonts w:ascii="Arial" w:eastAsia="Times New Roman" w:hAnsi="Arial" w:cs="Arial"/>
          <w:sz w:val="24"/>
          <w:szCs w:val="24"/>
          <w:lang w:eastAsia="ru-RU"/>
        </w:rPr>
        <w:t> «О внесении изменений в постановление Губернатора Новосибирской области  от 20.10.2011 N 275».</w:t>
      </w:r>
      <w:r w:rsidRPr="00A8020A">
        <w:rPr>
          <w:rFonts w:ascii="Arial" w:eastAsia="Times New Roman" w:hAnsi="Arial" w:cs="Arial"/>
          <w:sz w:val="24"/>
          <w:szCs w:val="24"/>
          <w:lang w:eastAsia="ru-RU"/>
        </w:rPr>
        <w:br/>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3. </w:t>
      </w:r>
      <w:proofErr w:type="gramStart"/>
      <w:r w:rsidRPr="00A8020A">
        <w:rPr>
          <w:rFonts w:ascii="Arial" w:eastAsia="Times New Roman" w:hAnsi="Arial" w:cs="Arial"/>
          <w:sz w:val="24"/>
          <w:szCs w:val="24"/>
          <w:lang w:eastAsia="ru-RU"/>
        </w:rPr>
        <w:t>Контроль за</w:t>
      </w:r>
      <w:proofErr w:type="gramEnd"/>
      <w:r w:rsidRPr="00A8020A">
        <w:rPr>
          <w:rFonts w:ascii="Arial" w:eastAsia="Times New Roman" w:hAnsi="Arial" w:cs="Arial"/>
          <w:sz w:val="24"/>
          <w:szCs w:val="24"/>
          <w:lang w:eastAsia="ru-RU"/>
        </w:rPr>
        <w:t xml:space="preserve"> исполнением настоящего постановления возложить на первого заместителя Губернатора Новосибирской области Петухова Ю.Ф.</w:t>
      </w:r>
      <w:r w:rsidRPr="00A8020A">
        <w:rPr>
          <w:rFonts w:ascii="Arial" w:eastAsia="Times New Roman" w:hAnsi="Arial" w:cs="Arial"/>
          <w:sz w:val="24"/>
          <w:szCs w:val="24"/>
          <w:lang w:eastAsia="ru-RU"/>
        </w:rPr>
        <w:br/>
      </w:r>
    </w:p>
    <w:p w:rsidR="00A8020A" w:rsidRPr="00A8020A" w:rsidRDefault="00A8020A" w:rsidP="00A8020A">
      <w:pPr>
        <w:spacing w:after="0" w:line="330" w:lineRule="atLeast"/>
        <w:jc w:val="right"/>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br/>
        <w:t>Губернатор области</w:t>
      </w:r>
      <w:r w:rsidRPr="00A8020A">
        <w:rPr>
          <w:rFonts w:ascii="Arial" w:eastAsia="Times New Roman" w:hAnsi="Arial" w:cs="Arial"/>
          <w:sz w:val="24"/>
          <w:szCs w:val="24"/>
          <w:lang w:eastAsia="ru-RU"/>
        </w:rPr>
        <w:br/>
        <w:t>А.А. Травников</w:t>
      </w: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r w:rsidRPr="00A8020A">
        <w:rPr>
          <w:rFonts w:ascii="Arial" w:eastAsia="Times New Roman" w:hAnsi="Arial" w:cs="Arial"/>
          <w:b/>
          <w:bCs/>
          <w:sz w:val="24"/>
          <w:szCs w:val="24"/>
          <w:lang w:eastAsia="ru-RU"/>
        </w:rPr>
        <w:br/>
      </w: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
    <w:p w:rsidR="00A8020A" w:rsidRPr="00A8020A" w:rsidRDefault="00A8020A" w:rsidP="00A8020A">
      <w:pPr>
        <w:spacing w:after="0" w:line="330" w:lineRule="atLeast"/>
        <w:jc w:val="right"/>
        <w:textAlignment w:val="baseline"/>
        <w:outlineLvl w:val="1"/>
        <w:rPr>
          <w:rFonts w:ascii="Arial" w:eastAsia="Times New Roman" w:hAnsi="Arial" w:cs="Arial"/>
          <w:b/>
          <w:bCs/>
          <w:sz w:val="24"/>
          <w:szCs w:val="24"/>
          <w:lang w:eastAsia="ru-RU"/>
        </w:rPr>
      </w:pPr>
      <w:proofErr w:type="gramStart"/>
      <w:r w:rsidRPr="00A8020A">
        <w:rPr>
          <w:rFonts w:ascii="Arial" w:eastAsia="Times New Roman" w:hAnsi="Arial" w:cs="Arial"/>
          <w:b/>
          <w:bCs/>
          <w:sz w:val="24"/>
          <w:szCs w:val="24"/>
          <w:lang w:eastAsia="ru-RU"/>
        </w:rPr>
        <w:lastRenderedPageBreak/>
        <w:t>УТВЕРЖДЕНА</w:t>
      </w:r>
      <w:proofErr w:type="gramEnd"/>
      <w:r w:rsidRPr="00A8020A">
        <w:rPr>
          <w:rFonts w:ascii="Arial" w:eastAsia="Times New Roman" w:hAnsi="Arial" w:cs="Arial"/>
          <w:b/>
          <w:bCs/>
          <w:sz w:val="24"/>
          <w:szCs w:val="24"/>
          <w:lang w:eastAsia="ru-RU"/>
        </w:rPr>
        <w:br/>
        <w:t>постановлением Губернатора</w:t>
      </w:r>
      <w:r w:rsidRPr="00A8020A">
        <w:rPr>
          <w:rFonts w:ascii="Arial" w:eastAsia="Times New Roman" w:hAnsi="Arial" w:cs="Arial"/>
          <w:b/>
          <w:bCs/>
          <w:sz w:val="24"/>
          <w:szCs w:val="24"/>
          <w:lang w:eastAsia="ru-RU"/>
        </w:rPr>
        <w:br/>
        <w:t>Новосибирской области</w:t>
      </w:r>
      <w:r w:rsidRPr="00A8020A">
        <w:rPr>
          <w:rFonts w:ascii="Arial" w:eastAsia="Times New Roman" w:hAnsi="Arial" w:cs="Arial"/>
          <w:b/>
          <w:bCs/>
          <w:sz w:val="24"/>
          <w:szCs w:val="24"/>
          <w:lang w:eastAsia="ru-RU"/>
        </w:rPr>
        <w:br/>
        <w:t>от 06.05.2019 N 134</w:t>
      </w:r>
      <w:r w:rsidRPr="00A8020A">
        <w:rPr>
          <w:rFonts w:ascii="Arial" w:eastAsia="Times New Roman" w:hAnsi="Arial" w:cs="Arial"/>
          <w:b/>
          <w:bCs/>
          <w:sz w:val="24"/>
          <w:szCs w:val="24"/>
          <w:lang w:eastAsia="ru-RU"/>
        </w:rPr>
        <w:br/>
        <w:t>(В редакции, введенной</w:t>
      </w:r>
      <w:r w:rsidRPr="00A8020A">
        <w:rPr>
          <w:rFonts w:ascii="Arial" w:eastAsia="Times New Roman" w:hAnsi="Arial" w:cs="Arial"/>
          <w:b/>
          <w:bCs/>
          <w:sz w:val="24"/>
          <w:szCs w:val="24"/>
          <w:lang w:eastAsia="ru-RU"/>
        </w:rPr>
        <w:br/>
      </w:r>
      <w:hyperlink r:id="rId21" w:history="1">
        <w:r w:rsidRPr="00A8020A">
          <w:rPr>
            <w:rFonts w:ascii="Arial" w:eastAsia="Times New Roman" w:hAnsi="Arial" w:cs="Arial"/>
            <w:b/>
            <w:bCs/>
            <w:sz w:val="24"/>
            <w:u w:val="single"/>
            <w:lang w:eastAsia="ru-RU"/>
          </w:rPr>
          <w:t>постановлением губернатора</w:t>
        </w:r>
        <w:r w:rsidRPr="00A8020A">
          <w:rPr>
            <w:rFonts w:ascii="Arial" w:eastAsia="Times New Roman" w:hAnsi="Arial" w:cs="Arial"/>
            <w:b/>
            <w:bCs/>
            <w:sz w:val="24"/>
            <w:szCs w:val="24"/>
            <w:u w:val="single"/>
            <w:lang w:eastAsia="ru-RU"/>
          </w:rPr>
          <w:br/>
        </w:r>
        <w:r w:rsidRPr="00A8020A">
          <w:rPr>
            <w:rFonts w:ascii="Arial" w:eastAsia="Times New Roman" w:hAnsi="Arial" w:cs="Arial"/>
            <w:b/>
            <w:bCs/>
            <w:sz w:val="24"/>
            <w:u w:val="single"/>
            <w:lang w:eastAsia="ru-RU"/>
          </w:rPr>
          <w:t> области от 23.12.2024 N 244</w:t>
        </w:r>
      </w:hyperlink>
      <w:r w:rsidRPr="00A8020A">
        <w:rPr>
          <w:rFonts w:ascii="Arial" w:eastAsia="Times New Roman" w:hAnsi="Arial" w:cs="Arial"/>
          <w:b/>
          <w:bCs/>
          <w:sz w:val="24"/>
          <w:szCs w:val="24"/>
          <w:lang w:eastAsia="ru-RU"/>
        </w:rPr>
        <w:t>, -</w:t>
      </w:r>
      <w:r w:rsidRPr="00A8020A">
        <w:rPr>
          <w:rFonts w:ascii="Arial" w:eastAsia="Times New Roman" w:hAnsi="Arial" w:cs="Arial"/>
          <w:b/>
          <w:bCs/>
          <w:sz w:val="24"/>
          <w:szCs w:val="24"/>
          <w:lang w:eastAsia="ru-RU"/>
        </w:rPr>
        <w:br/>
        <w:t>см. предыдущую редакцию)</w:t>
      </w:r>
    </w:p>
    <w:p w:rsidR="00A8020A" w:rsidRPr="00A8020A" w:rsidRDefault="00A8020A" w:rsidP="00A8020A">
      <w:pPr>
        <w:spacing w:after="240" w:line="330" w:lineRule="atLeast"/>
        <w:jc w:val="center"/>
        <w:textAlignment w:val="baseline"/>
        <w:rPr>
          <w:rFonts w:ascii="Arial" w:eastAsia="Times New Roman" w:hAnsi="Arial" w:cs="Arial"/>
          <w:b/>
          <w:bCs/>
          <w:sz w:val="24"/>
          <w:szCs w:val="24"/>
          <w:lang w:eastAsia="ru-RU"/>
        </w:rPr>
      </w:pPr>
      <w:r w:rsidRPr="00A8020A">
        <w:rPr>
          <w:rFonts w:ascii="Arial" w:eastAsia="Times New Roman" w:hAnsi="Arial" w:cs="Arial"/>
          <w:b/>
          <w:bCs/>
          <w:sz w:val="24"/>
          <w:szCs w:val="24"/>
          <w:lang w:eastAsia="ru-RU"/>
        </w:rPr>
        <w:t>ИНСТРУКЦИЯ</w:t>
      </w:r>
      <w:r w:rsidRPr="00A8020A">
        <w:rPr>
          <w:rFonts w:ascii="Arial" w:eastAsia="Times New Roman" w:hAnsi="Arial" w:cs="Arial"/>
          <w:b/>
          <w:bCs/>
          <w:sz w:val="24"/>
          <w:szCs w:val="24"/>
          <w:lang w:eastAsia="ru-RU"/>
        </w:rPr>
        <w:br/>
        <w:t>о порядке организации работы с обращениями граждан</w:t>
      </w:r>
      <w:r w:rsidRPr="00A8020A">
        <w:rPr>
          <w:rFonts w:ascii="Arial" w:eastAsia="Times New Roman" w:hAnsi="Arial" w:cs="Arial"/>
          <w:b/>
          <w:bCs/>
          <w:sz w:val="24"/>
          <w:szCs w:val="24"/>
          <w:lang w:eastAsia="ru-RU"/>
        </w:rPr>
        <w:br/>
      </w:r>
      <w:r w:rsidRPr="00A8020A">
        <w:rPr>
          <w:rFonts w:ascii="Arial" w:eastAsia="Times New Roman" w:hAnsi="Arial" w:cs="Arial"/>
          <w:b/>
          <w:bCs/>
          <w:sz w:val="24"/>
          <w:szCs w:val="24"/>
          <w:lang w:eastAsia="ru-RU"/>
        </w:rPr>
        <w:br/>
      </w:r>
      <w:r w:rsidRPr="00A8020A">
        <w:rPr>
          <w:rFonts w:ascii="Arial" w:eastAsia="Times New Roman" w:hAnsi="Arial" w:cs="Arial"/>
          <w:b/>
          <w:bCs/>
          <w:sz w:val="24"/>
          <w:szCs w:val="24"/>
          <w:lang w:eastAsia="ru-RU"/>
        </w:rPr>
        <w:br/>
        <w:t>I. Общие положения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1. </w:t>
      </w:r>
      <w:proofErr w:type="gramStart"/>
      <w:r w:rsidRPr="00A8020A">
        <w:rPr>
          <w:rFonts w:ascii="Arial" w:eastAsia="Times New Roman" w:hAnsi="Arial" w:cs="Arial"/>
          <w:sz w:val="24"/>
          <w:szCs w:val="24"/>
          <w:lang w:eastAsia="ru-RU"/>
        </w:rPr>
        <w:t>Инструкция о порядке организации работы с обращениями граждан (далее - Инструкция) устанавливает требования к организации работы с обращениями граждан Российской Федерации, иностранных граждан и лиц без гражданства (далее - граждане), объединений граждан, в том числе юридических лиц, поступивших в адрес Губернатора Новосибирской области и в Правительство Новосибирской области, индивидуальными и коллективными обращениями граждан в письменной форме и в форме электронного документа (далее</w:t>
      </w:r>
      <w:proofErr w:type="gramEnd"/>
      <w:r w:rsidRPr="00A8020A">
        <w:rPr>
          <w:rFonts w:ascii="Arial" w:eastAsia="Times New Roman" w:hAnsi="Arial" w:cs="Arial"/>
          <w:sz w:val="24"/>
          <w:szCs w:val="24"/>
          <w:lang w:eastAsia="ru-RU"/>
        </w:rPr>
        <w:t xml:space="preserve"> - </w:t>
      </w:r>
      <w:proofErr w:type="gramStart"/>
      <w:r w:rsidRPr="00A8020A">
        <w:rPr>
          <w:rFonts w:ascii="Arial" w:eastAsia="Times New Roman" w:hAnsi="Arial" w:cs="Arial"/>
          <w:sz w:val="24"/>
          <w:szCs w:val="24"/>
          <w:lang w:eastAsia="ru-RU"/>
        </w:rPr>
        <w:t>письменные обращения), а также проведению личного приема граждан Губернатором Новосибирской области, первым заместителем Губернатора Новосибирской области, первым заместителем Председателя Правительства Новосибирской области, заместителями Губернатора Новосибирской области, заместителями Председателя Правительства Новосибирской области, руководителями структурных подразделений администрации Губернатора Новосибирской области и Правительства Новосибирской области, руководителями областных исполнительных органов государственной власти Новосибирской области и уполномоченными на то лицами.</w:t>
      </w:r>
      <w:proofErr w:type="gramEnd"/>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2. </w:t>
      </w:r>
      <w:proofErr w:type="gramStart"/>
      <w:r w:rsidRPr="00A8020A">
        <w:rPr>
          <w:rFonts w:ascii="Arial" w:eastAsia="Times New Roman" w:hAnsi="Arial" w:cs="Arial"/>
          <w:sz w:val="24"/>
          <w:szCs w:val="24"/>
          <w:lang w:eastAsia="ru-RU"/>
        </w:rPr>
        <w:t>Работа по рассмотрению обращений граждан и проведению личного приема граждан организуется в соответствии с </w:t>
      </w:r>
      <w:hyperlink r:id="rId22" w:history="1">
        <w:r w:rsidRPr="00A8020A">
          <w:rPr>
            <w:rFonts w:ascii="Arial" w:eastAsia="Times New Roman" w:hAnsi="Arial" w:cs="Arial"/>
            <w:sz w:val="24"/>
            <w:szCs w:val="24"/>
            <w:u w:val="single"/>
            <w:lang w:eastAsia="ru-RU"/>
          </w:rPr>
          <w:t>Конституцией Российской Федерации</w:t>
        </w:r>
      </w:hyperlink>
      <w:r w:rsidRPr="00A8020A">
        <w:rPr>
          <w:rFonts w:ascii="Arial" w:eastAsia="Times New Roman" w:hAnsi="Arial" w:cs="Arial"/>
          <w:sz w:val="24"/>
          <w:szCs w:val="24"/>
          <w:lang w:eastAsia="ru-RU"/>
        </w:rPr>
        <w:t>, международными договорами Российской Федерации, федеральными конституционными законами, </w:t>
      </w:r>
      <w:hyperlink r:id="rId23" w:history="1">
        <w:r w:rsidRPr="00A8020A">
          <w:rPr>
            <w:rFonts w:ascii="Arial" w:eastAsia="Times New Roman" w:hAnsi="Arial" w:cs="Arial"/>
            <w:sz w:val="24"/>
            <w:szCs w:val="24"/>
            <w:u w:val="single"/>
            <w:lang w:eastAsia="ru-RU"/>
          </w:rPr>
          <w:t>Федеральным законом от 02.05.2006 N 59-ФЗ «О порядке рассмотрения обращений граждан Российской Федерации»</w:t>
        </w:r>
      </w:hyperlink>
      <w:r w:rsidRPr="00A8020A">
        <w:rPr>
          <w:rFonts w:ascii="Arial" w:eastAsia="Times New Roman" w:hAnsi="Arial" w:cs="Arial"/>
          <w:sz w:val="24"/>
          <w:szCs w:val="24"/>
          <w:lang w:eastAsia="ru-RU"/>
        </w:rPr>
        <w:t> (далее - </w:t>
      </w:r>
      <w:hyperlink r:id="rId24" w:history="1">
        <w:r w:rsidRPr="00A8020A">
          <w:rPr>
            <w:rFonts w:ascii="Arial" w:eastAsia="Times New Roman" w:hAnsi="Arial" w:cs="Arial"/>
            <w:sz w:val="24"/>
            <w:szCs w:val="24"/>
            <w:u w:val="single"/>
            <w:lang w:eastAsia="ru-RU"/>
          </w:rPr>
          <w:t>Федеральный закон от 02.05.2006 N 59-ФЗ</w:t>
        </w:r>
      </w:hyperlink>
      <w:r w:rsidRPr="00A8020A">
        <w:rPr>
          <w:rFonts w:ascii="Arial" w:eastAsia="Times New Roman" w:hAnsi="Arial" w:cs="Arial"/>
          <w:sz w:val="24"/>
          <w:szCs w:val="24"/>
          <w:lang w:eastAsia="ru-RU"/>
        </w:rPr>
        <w:t>), </w:t>
      </w:r>
      <w:hyperlink r:id="rId25" w:history="1">
        <w:r w:rsidRPr="00A8020A">
          <w:rPr>
            <w:rFonts w:ascii="Arial" w:eastAsia="Times New Roman" w:hAnsi="Arial" w:cs="Arial"/>
            <w:sz w:val="24"/>
            <w:szCs w:val="24"/>
            <w:u w:val="single"/>
            <w:lang w:eastAsia="ru-RU"/>
          </w:rPr>
          <w:t>Федеральным законом от 09.02.2009 N 8-ФЗ «Об обеспечении доступа к информации о деятельности государственных органов и</w:t>
        </w:r>
        <w:proofErr w:type="gramEnd"/>
        <w:r w:rsidRPr="00A8020A">
          <w:rPr>
            <w:rFonts w:ascii="Arial" w:eastAsia="Times New Roman" w:hAnsi="Arial" w:cs="Arial"/>
            <w:sz w:val="24"/>
            <w:szCs w:val="24"/>
            <w:u w:val="single"/>
            <w:lang w:eastAsia="ru-RU"/>
          </w:rPr>
          <w:t xml:space="preserve"> </w:t>
        </w:r>
        <w:proofErr w:type="gramStart"/>
        <w:r w:rsidRPr="00A8020A">
          <w:rPr>
            <w:rFonts w:ascii="Arial" w:eastAsia="Times New Roman" w:hAnsi="Arial" w:cs="Arial"/>
            <w:sz w:val="24"/>
            <w:szCs w:val="24"/>
            <w:u w:val="single"/>
            <w:lang w:eastAsia="ru-RU"/>
          </w:rPr>
          <w:t>органов местного самоуправления»</w:t>
        </w:r>
      </w:hyperlink>
      <w:r w:rsidRPr="00A8020A">
        <w:rPr>
          <w:rFonts w:ascii="Arial" w:eastAsia="Times New Roman" w:hAnsi="Arial" w:cs="Arial"/>
          <w:sz w:val="24"/>
          <w:szCs w:val="24"/>
          <w:lang w:eastAsia="ru-RU"/>
        </w:rPr>
        <w:t> (далее - </w:t>
      </w:r>
      <w:hyperlink r:id="rId26" w:history="1">
        <w:r w:rsidRPr="00A8020A">
          <w:rPr>
            <w:rFonts w:ascii="Arial" w:eastAsia="Times New Roman" w:hAnsi="Arial" w:cs="Arial"/>
            <w:sz w:val="24"/>
            <w:szCs w:val="24"/>
            <w:u w:val="single"/>
            <w:lang w:eastAsia="ru-RU"/>
          </w:rPr>
          <w:t>Федеральный закон от 09.02.2009 N 8-ФЗ</w:t>
        </w:r>
      </w:hyperlink>
      <w:r w:rsidRPr="00A8020A">
        <w:rPr>
          <w:rFonts w:ascii="Arial" w:eastAsia="Times New Roman" w:hAnsi="Arial" w:cs="Arial"/>
          <w:sz w:val="24"/>
          <w:szCs w:val="24"/>
          <w:lang w:eastAsia="ru-RU"/>
        </w:rPr>
        <w:t>), Регламентом Правительства Новосибирской области, утвержденным постановлением Правительства Новосибирской области </w:t>
      </w:r>
      <w:hyperlink r:id="rId27" w:history="1">
        <w:r w:rsidRPr="00A8020A">
          <w:rPr>
            <w:rFonts w:ascii="Arial" w:eastAsia="Times New Roman" w:hAnsi="Arial" w:cs="Arial"/>
            <w:sz w:val="24"/>
            <w:szCs w:val="24"/>
            <w:u w:val="single"/>
            <w:lang w:eastAsia="ru-RU"/>
          </w:rPr>
          <w:t>от 26.04.2010 N 1-п «О Регламенте Правительства Новосибирской области»</w:t>
        </w:r>
      </w:hyperlink>
      <w:r w:rsidRPr="00A8020A">
        <w:rPr>
          <w:rFonts w:ascii="Arial" w:eastAsia="Times New Roman" w:hAnsi="Arial" w:cs="Arial"/>
          <w:sz w:val="24"/>
          <w:szCs w:val="24"/>
          <w:lang w:eastAsia="ru-RU"/>
        </w:rPr>
        <w:t>, Положением об администрации Губернатора Новосибирской области и Правительства Новосибирской области, утвержденным постановлением Губернатора Новосибирской области </w:t>
      </w:r>
      <w:hyperlink r:id="rId28" w:history="1">
        <w:r w:rsidRPr="00A8020A">
          <w:rPr>
            <w:rFonts w:ascii="Arial" w:eastAsia="Times New Roman" w:hAnsi="Arial" w:cs="Arial"/>
            <w:sz w:val="24"/>
            <w:szCs w:val="24"/>
            <w:u w:val="single"/>
            <w:lang w:eastAsia="ru-RU"/>
          </w:rPr>
          <w:t xml:space="preserve">от 15.12.2014 N 205 «Об администрации </w:t>
        </w:r>
        <w:r w:rsidRPr="00A8020A">
          <w:rPr>
            <w:rFonts w:ascii="Arial" w:eastAsia="Times New Roman" w:hAnsi="Arial" w:cs="Arial"/>
            <w:sz w:val="24"/>
            <w:szCs w:val="24"/>
            <w:u w:val="single"/>
            <w:lang w:eastAsia="ru-RU"/>
          </w:rPr>
          <w:lastRenderedPageBreak/>
          <w:t>Губернатора Новосибирской области и Правительства Новосибирской области»</w:t>
        </w:r>
      </w:hyperlink>
      <w:r w:rsidRPr="00A8020A">
        <w:rPr>
          <w:rFonts w:ascii="Arial" w:eastAsia="Times New Roman" w:hAnsi="Arial" w:cs="Arial"/>
          <w:sz w:val="24"/>
          <w:szCs w:val="24"/>
          <w:lang w:eastAsia="ru-RU"/>
        </w:rPr>
        <w:t>, решениями и поручениями Губернатора</w:t>
      </w:r>
      <w:proofErr w:type="gramEnd"/>
      <w:r w:rsidRPr="00A8020A">
        <w:rPr>
          <w:rFonts w:ascii="Arial" w:eastAsia="Times New Roman" w:hAnsi="Arial" w:cs="Arial"/>
          <w:sz w:val="24"/>
          <w:szCs w:val="24"/>
          <w:lang w:eastAsia="ru-RU"/>
        </w:rPr>
        <w:t xml:space="preserve"> Новосибирской области, Инструкцией по документационному обеспечению Губернатора Новосибирской области и Правительства Новосибирской области, утвержденной постановлением Губернатора Новосибирской области </w:t>
      </w:r>
      <w:hyperlink r:id="rId29" w:history="1">
        <w:r w:rsidRPr="00A8020A">
          <w:rPr>
            <w:rFonts w:ascii="Arial" w:eastAsia="Times New Roman" w:hAnsi="Arial" w:cs="Arial"/>
            <w:sz w:val="24"/>
            <w:szCs w:val="24"/>
            <w:u w:val="single"/>
            <w:lang w:eastAsia="ru-RU"/>
          </w:rPr>
          <w:t>от 01.11.2010 N 345 «Об утверждении Инструкции по документационному обеспечению Губернатора Новосибирской области и Правительства Новосибирской области»</w:t>
        </w:r>
      </w:hyperlink>
      <w:r w:rsidRPr="00A8020A">
        <w:rPr>
          <w:rFonts w:ascii="Arial" w:eastAsia="Times New Roman" w:hAnsi="Arial" w:cs="Arial"/>
          <w:sz w:val="24"/>
          <w:szCs w:val="24"/>
          <w:lang w:eastAsia="ru-RU"/>
        </w:rPr>
        <w:t>, а также настоящей Инструкцией.</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3. Работу по рассмотрению обращений граждан, поступивших в адрес Губернатора Новосибирской области и в Правительство Новосибирской области, организует администрация Губернатора Новосибирской области и Правительства Новосибирской области (далее - администрация).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Прием, регистрацию и учет поступивших в администрацию обращений граждан, а также </w:t>
      </w:r>
      <w:proofErr w:type="gramStart"/>
      <w:r w:rsidRPr="00A8020A">
        <w:rPr>
          <w:rFonts w:ascii="Arial" w:eastAsia="Times New Roman" w:hAnsi="Arial" w:cs="Arial"/>
          <w:sz w:val="24"/>
          <w:szCs w:val="24"/>
          <w:lang w:eastAsia="ru-RU"/>
        </w:rPr>
        <w:t>контроль за</w:t>
      </w:r>
      <w:proofErr w:type="gramEnd"/>
      <w:r w:rsidRPr="00A8020A">
        <w:rPr>
          <w:rFonts w:ascii="Arial" w:eastAsia="Times New Roman" w:hAnsi="Arial" w:cs="Arial"/>
          <w:sz w:val="24"/>
          <w:szCs w:val="24"/>
          <w:lang w:eastAsia="ru-RU"/>
        </w:rPr>
        <w:t xml:space="preserve"> соблюдением порядка рассмотрения обращений граждан осуществляет управление по работе с обращениями граждан - общественная приемная Губернатора области администрации Губернатора Новосибирской области и Правительства Новосибирской области (далее - управление - общественная приемная Губернатора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4. Рассмотрение обращений граждан является должностной обязанностью Губернатора Новосибирской области,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руководителей структурных подразделений администрации, руководителей областных исполнительных органов государственной власти Новосибирской области и уполномоченных на то лиц в пределах их компетенции.</w:t>
      </w:r>
    </w:p>
    <w:p w:rsidR="00A8020A" w:rsidRPr="00A8020A" w:rsidRDefault="00A8020A" w:rsidP="00A8020A">
      <w:pPr>
        <w:spacing w:after="240" w:line="330" w:lineRule="atLeast"/>
        <w:jc w:val="center"/>
        <w:textAlignment w:val="baseline"/>
        <w:rPr>
          <w:rFonts w:ascii="Arial" w:eastAsia="Times New Roman" w:hAnsi="Arial" w:cs="Arial"/>
          <w:b/>
          <w:bCs/>
          <w:sz w:val="24"/>
          <w:szCs w:val="24"/>
          <w:lang w:eastAsia="ru-RU"/>
        </w:rPr>
      </w:pPr>
      <w:r w:rsidRPr="00A8020A">
        <w:rPr>
          <w:rFonts w:ascii="Arial" w:eastAsia="Times New Roman" w:hAnsi="Arial" w:cs="Arial"/>
          <w:b/>
          <w:bCs/>
          <w:sz w:val="24"/>
          <w:szCs w:val="24"/>
          <w:lang w:eastAsia="ru-RU"/>
        </w:rPr>
        <w:t>II. Прием, регистрация и учет</w:t>
      </w:r>
      <w:r w:rsidRPr="00A8020A">
        <w:rPr>
          <w:rFonts w:ascii="Arial" w:eastAsia="Times New Roman" w:hAnsi="Arial" w:cs="Arial"/>
          <w:b/>
          <w:bCs/>
          <w:sz w:val="24"/>
          <w:szCs w:val="24"/>
          <w:lang w:eastAsia="ru-RU"/>
        </w:rPr>
        <w:br/>
        <w:t>письменных обращений</w:t>
      </w:r>
    </w:p>
    <w:p w:rsidR="00A8020A" w:rsidRPr="00A8020A" w:rsidRDefault="00A8020A" w:rsidP="00A8020A">
      <w:pPr>
        <w:spacing w:after="0" w:line="330" w:lineRule="atLeast"/>
        <w:textAlignment w:val="baseline"/>
        <w:rPr>
          <w:rFonts w:ascii="Arial" w:eastAsia="Times New Roman" w:hAnsi="Arial" w:cs="Arial"/>
          <w:sz w:val="24"/>
          <w:szCs w:val="24"/>
          <w:lang w:eastAsia="ru-RU"/>
        </w:rPr>
      </w:pP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5. Письменные обращения, поступившие в адрес Губернатора Новосибирской области и в Правительство Новосибирской области, подлежат обязательному рассмотрению.</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Обращения граждан могут быть направлены:</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 в письменной форме:</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по почтовому адресу: Красный проспект, 18, г. Новосибирск, 630007;</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2) в форме электронного документа:</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через унифицированную форму официального сайта управления - общественной приемной Губернатора области (далее - общественная приемная Губернатора области): </w:t>
      </w:r>
      <w:proofErr w:type="spellStart"/>
      <w:r w:rsidRPr="00A8020A">
        <w:rPr>
          <w:rFonts w:ascii="Arial" w:eastAsia="Times New Roman" w:hAnsi="Arial" w:cs="Arial"/>
          <w:sz w:val="24"/>
          <w:szCs w:val="24"/>
          <w:lang w:eastAsia="ru-RU"/>
        </w:rPr>
        <w:t>www.priem.nso.ru</w:t>
      </w:r>
      <w:proofErr w:type="spellEnd"/>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на адрес электронной почты общественной приемной Губернатора области: </w:t>
      </w:r>
      <w:proofErr w:type="spellStart"/>
      <w:r w:rsidRPr="00A8020A">
        <w:rPr>
          <w:rFonts w:ascii="Arial" w:eastAsia="Times New Roman" w:hAnsi="Arial" w:cs="Arial"/>
          <w:sz w:val="24"/>
          <w:szCs w:val="24"/>
          <w:lang w:eastAsia="ru-RU"/>
        </w:rPr>
        <w:t>priem@nso.ru</w:t>
      </w:r>
      <w:proofErr w:type="spellEnd"/>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с использованием федеральной государственной информационной системы «Единый портал государственных и муниципальных услуг (функций)» (далее - </w:t>
      </w:r>
      <w:r w:rsidRPr="00A8020A">
        <w:rPr>
          <w:rFonts w:ascii="Arial" w:eastAsia="Times New Roman" w:hAnsi="Arial" w:cs="Arial"/>
          <w:sz w:val="24"/>
          <w:szCs w:val="24"/>
          <w:lang w:eastAsia="ru-RU"/>
        </w:rPr>
        <w:lastRenderedPageBreak/>
        <w:t>Единый портал): https://esia.gosuslugi.ru.(Пункт в редакции, введенной </w:t>
      </w:r>
      <w:hyperlink r:id="rId30" w:history="1">
        <w:r w:rsidRPr="00A8020A">
          <w:rPr>
            <w:rFonts w:ascii="Arial" w:eastAsia="Times New Roman" w:hAnsi="Arial" w:cs="Arial"/>
            <w:sz w:val="24"/>
            <w:szCs w:val="24"/>
            <w:u w:val="single"/>
            <w:lang w:eastAsia="ru-RU"/>
          </w:rPr>
          <w:t>постановлением губернатора области от 21.09.2023 N 187</w:t>
        </w:r>
      </w:hyperlink>
      <w:r w:rsidRPr="00A8020A">
        <w:rPr>
          <w:rFonts w:ascii="Arial" w:eastAsia="Times New Roman" w:hAnsi="Arial" w:cs="Arial"/>
          <w:sz w:val="24"/>
          <w:szCs w:val="24"/>
          <w:lang w:eastAsia="ru-RU"/>
        </w:rPr>
        <w:t>, - см. предыдущую редакцию)</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6. </w:t>
      </w:r>
      <w:proofErr w:type="gramStart"/>
      <w:r w:rsidRPr="00A8020A">
        <w:rPr>
          <w:rFonts w:ascii="Arial" w:eastAsia="Times New Roman" w:hAnsi="Arial" w:cs="Arial"/>
          <w:sz w:val="24"/>
          <w:szCs w:val="24"/>
          <w:lang w:eastAsia="ru-RU"/>
        </w:rPr>
        <w:t>В соответствии с </w:t>
      </w:r>
      <w:hyperlink r:id="rId31" w:history="1">
        <w:r w:rsidRPr="00A8020A">
          <w:rPr>
            <w:rFonts w:ascii="Arial" w:eastAsia="Times New Roman" w:hAnsi="Arial" w:cs="Arial"/>
            <w:sz w:val="24"/>
            <w:szCs w:val="24"/>
            <w:u w:val="single"/>
            <w:lang w:eastAsia="ru-RU"/>
          </w:rPr>
          <w:t>Федеральным законом от 02.05.2006 N 59-ФЗ</w:t>
        </w:r>
      </w:hyperlink>
      <w:r w:rsidRPr="00A8020A">
        <w:rPr>
          <w:rFonts w:ascii="Arial" w:eastAsia="Times New Roman" w:hAnsi="Arial" w:cs="Arial"/>
          <w:sz w:val="24"/>
          <w:szCs w:val="24"/>
          <w:lang w:eastAsia="ru-RU"/>
        </w:rPr>
        <w:t> гражданин в своем обращении в письменной форме в обязательном порядке указывает либо наименование государственного органа или органа местного самоуправления, в которые направляет обращение в письменной форме,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w:t>
      </w:r>
      <w:proofErr w:type="gramEnd"/>
      <w:r w:rsidRPr="00A8020A">
        <w:rPr>
          <w:rFonts w:ascii="Arial" w:eastAsia="Times New Roman" w:hAnsi="Arial" w:cs="Arial"/>
          <w:sz w:val="24"/>
          <w:szCs w:val="24"/>
          <w:lang w:eastAsia="ru-RU"/>
        </w:rPr>
        <w:t xml:space="preserve"> быть направлены ответ, уведомление о переадресации обращения, излагает суть предложения, заявления или жалобы, ставит личную подпись и дату.</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В случае необходимости в подтверждение своих доводов гражданин прилагает к обращению в письменной форме документы и материалы либо их копии.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proofErr w:type="gramStart"/>
      <w:r w:rsidRPr="00A8020A">
        <w:rPr>
          <w:rFonts w:ascii="Arial" w:eastAsia="Times New Roman" w:hAnsi="Arial" w:cs="Arial"/>
          <w:sz w:val="24"/>
          <w:szCs w:val="24"/>
          <w:lang w:eastAsia="ru-RU"/>
        </w:rPr>
        <w:t>Если к обращению в письменной форме приложены оригиналы документов, денежные купюры и другие ценности, работниками управления - общественной приемной Губернатора области с оригиналов документов снимаются копии и составляется акт в двух экземплярах о получении оригиналов документов, денежных купюр и других ценностей, после чего оригиналы документов, денежные купюры и другие ценности с первым экземпляром акта высылаются гражданину заказной корреспонденцией по почтовому адресу</w:t>
      </w:r>
      <w:proofErr w:type="gramEnd"/>
      <w:r w:rsidRPr="00A8020A">
        <w:rPr>
          <w:rFonts w:ascii="Arial" w:eastAsia="Times New Roman" w:hAnsi="Arial" w:cs="Arial"/>
          <w:sz w:val="24"/>
          <w:szCs w:val="24"/>
          <w:lang w:eastAsia="ru-RU"/>
        </w:rPr>
        <w:t xml:space="preserve">, </w:t>
      </w:r>
      <w:proofErr w:type="gramStart"/>
      <w:r w:rsidRPr="00A8020A">
        <w:rPr>
          <w:rFonts w:ascii="Arial" w:eastAsia="Times New Roman" w:hAnsi="Arial" w:cs="Arial"/>
          <w:sz w:val="24"/>
          <w:szCs w:val="24"/>
          <w:lang w:eastAsia="ru-RU"/>
        </w:rPr>
        <w:t>указанному в обращении, второй экземпляр акта и копии документов приобщаются к поступившему обращению в письменной форме  (далее - письменное обращение).</w:t>
      </w:r>
      <w:proofErr w:type="gramEnd"/>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Поздравления, приглашения, соболезнования, печатные издания, поступившие в адрес Губернатора Новосибирской области и в Правительство Новосибирской области, в том числе адресованные в иной государственный орган, орган местного самоуправления или иному должностному лицу, без регистрации и сканирования направляются адресатам</w:t>
      </w:r>
      <w:proofErr w:type="gramStart"/>
      <w:r w:rsidRPr="00A8020A">
        <w:rPr>
          <w:rFonts w:ascii="Arial" w:eastAsia="Times New Roman" w:hAnsi="Arial" w:cs="Arial"/>
          <w:sz w:val="24"/>
          <w:szCs w:val="24"/>
          <w:lang w:eastAsia="ru-RU"/>
        </w:rPr>
        <w:t>.(</w:t>
      </w:r>
      <w:proofErr w:type="gramEnd"/>
      <w:r w:rsidRPr="00A8020A">
        <w:rPr>
          <w:rFonts w:ascii="Arial" w:eastAsia="Times New Roman" w:hAnsi="Arial" w:cs="Arial"/>
          <w:sz w:val="24"/>
          <w:szCs w:val="24"/>
          <w:lang w:eastAsia="ru-RU"/>
        </w:rPr>
        <w:t>Пункт в редакции, введенной </w:t>
      </w:r>
      <w:hyperlink r:id="rId32" w:history="1">
        <w:r w:rsidRPr="00A8020A">
          <w:rPr>
            <w:rFonts w:ascii="Arial" w:eastAsia="Times New Roman" w:hAnsi="Arial" w:cs="Arial"/>
            <w:sz w:val="24"/>
            <w:szCs w:val="24"/>
            <w:u w:val="single"/>
            <w:lang w:eastAsia="ru-RU"/>
          </w:rPr>
          <w:t>постановлением губернатора области от 21.09.2023 N 187</w:t>
        </w:r>
      </w:hyperlink>
      <w:r w:rsidRPr="00A8020A">
        <w:rPr>
          <w:rFonts w:ascii="Arial" w:eastAsia="Times New Roman" w:hAnsi="Arial" w:cs="Arial"/>
          <w:sz w:val="24"/>
          <w:szCs w:val="24"/>
          <w:lang w:eastAsia="ru-RU"/>
        </w:rPr>
        <w:t>, - см. предыдущую редакцию)</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7. Обращение, поступившее в администрацию в форме электронного документа, в том числе с использованием Единого портала, подлежит рассмотрению в порядке, установленном </w:t>
      </w:r>
      <w:hyperlink r:id="rId33" w:history="1">
        <w:r w:rsidRPr="00A8020A">
          <w:rPr>
            <w:rFonts w:ascii="Arial" w:eastAsia="Times New Roman" w:hAnsi="Arial" w:cs="Arial"/>
            <w:sz w:val="24"/>
            <w:szCs w:val="24"/>
            <w:u w:val="single"/>
            <w:lang w:eastAsia="ru-RU"/>
          </w:rPr>
          <w:t>Федеральным законом от 02.05.2006 N 59-ФЗ</w:t>
        </w:r>
      </w:hyperlink>
      <w:r w:rsidRPr="00A8020A">
        <w:rPr>
          <w:rFonts w:ascii="Arial" w:eastAsia="Times New Roman" w:hAnsi="Arial" w:cs="Arial"/>
          <w:sz w:val="24"/>
          <w:szCs w:val="24"/>
          <w:lang w:eastAsia="ru-RU"/>
        </w:rPr>
        <w:t> и настоящей Инструкцией.</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В соответствии с </w:t>
      </w:r>
      <w:hyperlink r:id="rId34" w:history="1">
        <w:r w:rsidRPr="00A8020A">
          <w:rPr>
            <w:rFonts w:ascii="Arial" w:eastAsia="Times New Roman" w:hAnsi="Arial" w:cs="Arial"/>
            <w:sz w:val="24"/>
            <w:szCs w:val="24"/>
            <w:u w:val="single"/>
            <w:lang w:eastAsia="ru-RU"/>
          </w:rPr>
          <w:t>Федеральным законом от 02.05.2006 N 59-ФЗ</w:t>
        </w:r>
      </w:hyperlink>
      <w:r w:rsidRPr="00A8020A">
        <w:rPr>
          <w:rFonts w:ascii="Arial" w:eastAsia="Times New Roman" w:hAnsi="Arial" w:cs="Arial"/>
          <w:sz w:val="24"/>
          <w:szCs w:val="24"/>
          <w:lang w:eastAsia="ru-RU"/>
        </w:rPr>
        <w:t> в обращении гражданин в обязательном порядке указывает свои фамилию, имя, отчество (последнее - при наличии), а также указывает адрес электронной почты либо использует адрес (уникальный идентификатор) личного кабинета на Едином портале, по которым должны быть направлены ответ, уведомление о переадресации обращения.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Гражданин вправе приложить к такому обращению необходимые документы и материалы в электронной форме.</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lastRenderedPageBreak/>
        <w:t>Гражданин направляет обращение в форме электронного документа через официальный сайт управления - общественной приемной Губернатора области, в том числе через Единый портал</w:t>
      </w:r>
      <w:proofErr w:type="gramStart"/>
      <w:r w:rsidRPr="00A8020A">
        <w:rPr>
          <w:rFonts w:ascii="Arial" w:eastAsia="Times New Roman" w:hAnsi="Arial" w:cs="Arial"/>
          <w:sz w:val="24"/>
          <w:szCs w:val="24"/>
          <w:lang w:eastAsia="ru-RU"/>
        </w:rPr>
        <w:t>.(</w:t>
      </w:r>
      <w:proofErr w:type="gramEnd"/>
      <w:r w:rsidRPr="00A8020A">
        <w:rPr>
          <w:rFonts w:ascii="Arial" w:eastAsia="Times New Roman" w:hAnsi="Arial" w:cs="Arial"/>
          <w:sz w:val="24"/>
          <w:szCs w:val="24"/>
          <w:lang w:eastAsia="ru-RU"/>
        </w:rPr>
        <w:t>Пункт в редакции, введенной </w:t>
      </w:r>
      <w:hyperlink r:id="rId35" w:history="1">
        <w:r w:rsidRPr="00A8020A">
          <w:rPr>
            <w:rFonts w:ascii="Arial" w:eastAsia="Times New Roman" w:hAnsi="Arial" w:cs="Arial"/>
            <w:sz w:val="24"/>
            <w:szCs w:val="24"/>
            <w:u w:val="single"/>
            <w:lang w:eastAsia="ru-RU"/>
          </w:rPr>
          <w:t>постановлением губернатора области от 21.09.2023 N 187</w:t>
        </w:r>
      </w:hyperlink>
      <w:r w:rsidRPr="00A8020A">
        <w:rPr>
          <w:rFonts w:ascii="Arial" w:eastAsia="Times New Roman" w:hAnsi="Arial" w:cs="Arial"/>
          <w:sz w:val="24"/>
          <w:szCs w:val="24"/>
          <w:lang w:eastAsia="ru-RU"/>
        </w:rPr>
        <w:t>, - см. предыдущую редакцию)</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8. Запрещается преследование гражданина в связи с его обращением в государственный орган или к должностному лицу с критикой деятельности указанных органов или должностного лица либо в целях восстановления или защиты своих прав, свобод и законных интересов либо прав, свобод и законных интересов других лиц.</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При рассмотрении (обработке) письменных обращений не допускается разглашение сведений, содержащихся в письменном обращении, а также сведений, касающихся частной жизни гражданина, без его согласия. Не является разглашением сведений, содержащихся в письменном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9. Письменное обращение подлежит обязательной регистрации в управлении - общественной приемной Губернатора области в течение трех дней с момента поступления в администрацию. Регистрация письменных обращений производится в системе электронного документооборота и делопроизводства Правительства Новосибирской области (далее - СЭДД).</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10. Начальник управления - общественной приемной Губернатора области определяет должностных лиц, областные исполнительные органы государственной власти Новосибирской области (далее - исполнительные органы государственной власти), в компетенцию которых входит решение поставленных в обращении вопросов и направляет письменное обращение:</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 Губернатору Новосибирской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2) первому заместителю Губернатора Новосибирской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3) первому заместителю Председателя Правительства Новосибирской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4) заместителям Губернатора Новосибирской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5) заместителям Председателя Правительства Новосибирской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6) руководителям структурных подразделений администрации;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7) руководителям исполнительных органов государственной власти.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Губернатору Новосибирской области, первому заместителю Губернатора Новосибирской области, первому заместителю Председателя Правительства Новосибирской области, заместителям Губернатора Новосибирской области, заместителям Председателя Правительства Новосибирской области, руководителям структурных подразделений администрации, руководителям исполнительных органов государственной власти письменное обращение направляется в электронном виде через СЭДД.</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Оригиналы письменных обращений в исполнительные органы государственной власти не направляются, формируются в архив управления - общественной приемной Губернатора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lastRenderedPageBreak/>
        <w:t xml:space="preserve">11. </w:t>
      </w:r>
      <w:proofErr w:type="gramStart"/>
      <w:r w:rsidRPr="00A8020A">
        <w:rPr>
          <w:rFonts w:ascii="Arial" w:eastAsia="Times New Roman" w:hAnsi="Arial" w:cs="Arial"/>
          <w:sz w:val="24"/>
          <w:szCs w:val="24"/>
          <w:lang w:eastAsia="ru-RU"/>
        </w:rPr>
        <w:t>В случае если в обращении, поступившем из управления - общественной приемной Губернатора области, содержится вопрос, решение которого не входит в компетенцию структурного подразделения администрации, исполнительного органа государственной власти, то в течение трех рабочих дней со дня получения в СЭДД уведомления о направлении на рассмотрение обращения в управление - общественную приемную Губернатора области направляется служебное письмо за подписью руководителя структурного подразделения администрации, руководителя</w:t>
      </w:r>
      <w:proofErr w:type="gramEnd"/>
      <w:r w:rsidRPr="00A8020A">
        <w:rPr>
          <w:rFonts w:ascii="Arial" w:eastAsia="Times New Roman" w:hAnsi="Arial" w:cs="Arial"/>
          <w:sz w:val="24"/>
          <w:szCs w:val="24"/>
          <w:lang w:eastAsia="ru-RU"/>
        </w:rPr>
        <w:t xml:space="preserve"> исполнительного органа государственной власти о необходимости и с обоснованием необходимости переадресации данного обращения в другое структурное подразделение администрации, другой исполнительный орган государственной власти, другие государственные органы, органы местного самоуправления.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Самостоятельное перенаправление поступивших из управления - общественной приемной Губернатора области письменных обращений в иные исполнительные органы государственной власти, другие государственные органы, органы местного самоуправления не допускается.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12. Письменное обращение, содержащее вопросы, решение которых не входит в компетенцию Губернатора Новосибирской области и Правительства Новосибирской области, направляется в течение семи дней со дня регистрации в соответствующий государственный орган, орган местного самоуправления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его обращения, с </w:t>
      </w:r>
      <w:proofErr w:type="gramStart"/>
      <w:r w:rsidRPr="00A8020A">
        <w:rPr>
          <w:rFonts w:ascii="Arial" w:eastAsia="Times New Roman" w:hAnsi="Arial" w:cs="Arial"/>
          <w:sz w:val="24"/>
          <w:szCs w:val="24"/>
          <w:lang w:eastAsia="ru-RU"/>
        </w:rPr>
        <w:t>указанием</w:t>
      </w:r>
      <w:proofErr w:type="gramEnd"/>
      <w:r w:rsidRPr="00A8020A">
        <w:rPr>
          <w:rFonts w:ascii="Arial" w:eastAsia="Times New Roman" w:hAnsi="Arial" w:cs="Arial"/>
          <w:sz w:val="24"/>
          <w:szCs w:val="24"/>
          <w:lang w:eastAsia="ru-RU"/>
        </w:rPr>
        <w:t xml:space="preserve"> куда и по каким вопросам переадресовано его обращение, за исключением случая, указанного в подпункте 2 пункта 21 Инструкции.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Письменное обращение в случае, предусмотренном в абзаце 1 настоящего пункта, направляется в иные государственные органы, органы местного самоуправления или должностному лицу по компетенции заказной корреспонденцией почтовой связью через отдел делопроизводства - канцелярию департамента контроля и документационного обеспечения администрации (далее - отдел делопроизводства - канцелярия).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В органы местного самоуправления письменное обращение направляется также в электронном виде через СЭДД.</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Копия письменного обращения в случае, предусмотренном в абзаце 4 настоящего пункта, направляется в иные государственные органы, органы местного самоуправления или должностному лицу по компетенции почтовой связью через отдел делопроизводства - канцелярию.</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В органы местного самоуправления копия письменного обращения направляется также в электронном виде через СЭДД.</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lastRenderedPageBreak/>
        <w:t xml:space="preserve">13. </w:t>
      </w:r>
      <w:proofErr w:type="gramStart"/>
      <w:r w:rsidRPr="00A8020A">
        <w:rPr>
          <w:rFonts w:ascii="Arial" w:eastAsia="Times New Roman" w:hAnsi="Arial" w:cs="Arial"/>
          <w:sz w:val="24"/>
          <w:szCs w:val="24"/>
          <w:lang w:eastAsia="ru-RU"/>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 направившего письменное обращение, о переадресации его обращения, за исключением случая, указанного в подпункте 2 пункта 21 Инструкции.</w:t>
      </w:r>
      <w:proofErr w:type="gramEnd"/>
      <w:r w:rsidRPr="00A8020A">
        <w:rPr>
          <w:rFonts w:ascii="Arial" w:eastAsia="Times New Roman" w:hAnsi="Arial" w:cs="Arial"/>
          <w:sz w:val="24"/>
          <w:szCs w:val="24"/>
          <w:lang w:eastAsia="ru-RU"/>
        </w:rPr>
        <w:t xml:space="preserve"> (Пункт в редакции, введенной </w:t>
      </w:r>
      <w:hyperlink r:id="rId36" w:history="1">
        <w:r w:rsidRPr="00A8020A">
          <w:rPr>
            <w:rFonts w:ascii="Arial" w:eastAsia="Times New Roman" w:hAnsi="Arial" w:cs="Arial"/>
            <w:sz w:val="24"/>
            <w:szCs w:val="24"/>
            <w:u w:val="single"/>
            <w:lang w:eastAsia="ru-RU"/>
          </w:rPr>
          <w:t>постановлением губернатора области от 13.06.2019 N 159</w:t>
        </w:r>
      </w:hyperlink>
      <w:r w:rsidRPr="00A8020A">
        <w:rPr>
          <w:rFonts w:ascii="Arial" w:eastAsia="Times New Roman" w:hAnsi="Arial" w:cs="Arial"/>
          <w:sz w:val="24"/>
          <w:szCs w:val="24"/>
          <w:lang w:eastAsia="ru-RU"/>
        </w:rPr>
        <w:t xml:space="preserve">, - см. </w:t>
      </w:r>
      <w:proofErr w:type="gramStart"/>
      <w:r w:rsidRPr="00A8020A">
        <w:rPr>
          <w:rFonts w:ascii="Arial" w:eastAsia="Times New Roman" w:hAnsi="Arial" w:cs="Arial"/>
          <w:sz w:val="24"/>
          <w:szCs w:val="24"/>
          <w:lang w:eastAsia="ru-RU"/>
        </w:rPr>
        <w:t>предыдущую</w:t>
      </w:r>
      <w:proofErr w:type="gramEnd"/>
      <w:r w:rsidRPr="00A8020A">
        <w:rPr>
          <w:rFonts w:ascii="Arial" w:eastAsia="Times New Roman" w:hAnsi="Arial" w:cs="Arial"/>
          <w:sz w:val="24"/>
          <w:szCs w:val="24"/>
          <w:lang w:eastAsia="ru-RU"/>
        </w:rPr>
        <w:t xml:space="preserve"> </w:t>
      </w:r>
      <w:proofErr w:type="spellStart"/>
      <w:r w:rsidRPr="00A8020A">
        <w:rPr>
          <w:rFonts w:ascii="Arial" w:eastAsia="Times New Roman" w:hAnsi="Arial" w:cs="Arial"/>
          <w:sz w:val="24"/>
          <w:szCs w:val="24"/>
          <w:lang w:eastAsia="ru-RU"/>
        </w:rPr>
        <w:t>редакциию</w:t>
      </w:r>
      <w:proofErr w:type="spellEnd"/>
      <w:r w:rsidRPr="00A8020A">
        <w:rPr>
          <w:rFonts w:ascii="Arial" w:eastAsia="Times New Roman" w:hAnsi="Arial" w:cs="Arial"/>
          <w:sz w:val="24"/>
          <w:szCs w:val="24"/>
          <w:lang w:eastAsia="ru-RU"/>
        </w:rPr>
        <w:t>)</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14. При направлении письменного обращения в органы местного самоуправления, государственные органы готовятся сопроводительное письмо и уведомление гражданину о переадресации его обращения по компетенции, которые подписывает начальник управления - общественной приемной Губернатора области.</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15. Запрещается направлять жалобу на рассмотрение в исполнительный орган государственной власти, орган местного самоуправления или должностному лицу, решение или действие (бездействие) </w:t>
      </w:r>
      <w:proofErr w:type="gramStart"/>
      <w:r w:rsidRPr="00A8020A">
        <w:rPr>
          <w:rFonts w:ascii="Arial" w:eastAsia="Times New Roman" w:hAnsi="Arial" w:cs="Arial"/>
          <w:sz w:val="24"/>
          <w:szCs w:val="24"/>
          <w:lang w:eastAsia="ru-RU"/>
        </w:rPr>
        <w:t>которых</w:t>
      </w:r>
      <w:proofErr w:type="gramEnd"/>
      <w:r w:rsidRPr="00A8020A">
        <w:rPr>
          <w:rFonts w:ascii="Arial" w:eastAsia="Times New Roman" w:hAnsi="Arial" w:cs="Arial"/>
          <w:sz w:val="24"/>
          <w:szCs w:val="24"/>
          <w:lang w:eastAsia="ru-RU"/>
        </w:rPr>
        <w:t xml:space="preserve"> обжалуется. </w:t>
      </w:r>
      <w:proofErr w:type="gramStart"/>
      <w:r w:rsidRPr="00A8020A">
        <w:rPr>
          <w:rFonts w:ascii="Arial" w:eastAsia="Times New Roman" w:hAnsi="Arial" w:cs="Arial"/>
          <w:sz w:val="24"/>
          <w:szCs w:val="24"/>
          <w:lang w:eastAsia="ru-RU"/>
        </w:rPr>
        <w:t>В случае если в соответствии с указанным запретом невозможно направление жалобы на рассмотрение в исполнительный орган государственной власти,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roofErr w:type="gramEnd"/>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16. По поручению Губернатора Новосибирской области,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и по решению начальника управления - общественной приемной Губернатора области рассмотрение письменных обращений может производиться с выездом на место.</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 xml:space="preserve">17. </w:t>
      </w:r>
      <w:proofErr w:type="gramStart"/>
      <w:r w:rsidRPr="00A8020A">
        <w:rPr>
          <w:rFonts w:ascii="Arial" w:eastAsia="Times New Roman" w:hAnsi="Arial" w:cs="Arial"/>
          <w:sz w:val="24"/>
          <w:szCs w:val="24"/>
          <w:lang w:eastAsia="ru-RU"/>
        </w:rPr>
        <w:t>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w:t>
      </w:r>
      <w:proofErr w:type="gramEnd"/>
      <w:r w:rsidRPr="00A8020A">
        <w:rPr>
          <w:rFonts w:ascii="Arial" w:eastAsia="Times New Roman" w:hAnsi="Arial" w:cs="Arial"/>
          <w:sz w:val="24"/>
          <w:szCs w:val="24"/>
          <w:lang w:eastAsia="ru-RU"/>
        </w:rPr>
        <w:t xml:space="preserve"> по существу поставленных в нем вопросов и сообщить гражданину, направившему обращение, о недопустимости злоупотребления правом.</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t>18. Письменное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8020A" w:rsidRPr="00A8020A" w:rsidRDefault="00A8020A" w:rsidP="00A8020A">
      <w:pPr>
        <w:spacing w:after="0" w:line="330" w:lineRule="atLeast"/>
        <w:ind w:firstLine="480"/>
        <w:textAlignment w:val="baseline"/>
        <w:rPr>
          <w:rFonts w:ascii="Arial" w:eastAsia="Times New Roman" w:hAnsi="Arial" w:cs="Arial"/>
          <w:sz w:val="24"/>
          <w:szCs w:val="24"/>
          <w:lang w:eastAsia="ru-RU"/>
        </w:rPr>
      </w:pPr>
      <w:r w:rsidRPr="00A8020A">
        <w:rPr>
          <w:rFonts w:ascii="Arial" w:eastAsia="Times New Roman" w:hAnsi="Arial" w:cs="Arial"/>
          <w:sz w:val="24"/>
          <w:szCs w:val="24"/>
          <w:lang w:eastAsia="ru-RU"/>
        </w:rPr>
        <w:lastRenderedPageBreak/>
        <w:t xml:space="preserve">19. </w:t>
      </w:r>
      <w:proofErr w:type="gramStart"/>
      <w:r w:rsidRPr="00A8020A">
        <w:rPr>
          <w:rFonts w:ascii="Arial" w:eastAsia="Times New Roman" w:hAnsi="Arial" w:cs="Arial"/>
          <w:sz w:val="24"/>
          <w:szCs w:val="24"/>
          <w:lang w:eastAsia="ru-RU"/>
        </w:rPr>
        <w:t>В случае если в письменном обращении гражданина содержится вопрос, на который ему неоднократно (два и более раз) давались письменные ответы по существу в связи с ранее направленными обращениями, и при этом в обращении не приводятся новые доводы или обстоятельства, 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w:t>
      </w:r>
      <w:proofErr w:type="gramEnd"/>
      <w:r w:rsidRPr="00A8020A">
        <w:rPr>
          <w:rFonts w:ascii="Arial" w:eastAsia="Times New Roman" w:hAnsi="Arial" w:cs="Arial"/>
          <w:sz w:val="24"/>
          <w:szCs w:val="24"/>
          <w:lang w:eastAsia="ru-RU"/>
        </w:rPr>
        <w:t xml:space="preserve"> </w:t>
      </w:r>
      <w:proofErr w:type="gramStart"/>
      <w:r w:rsidRPr="00A8020A">
        <w:rPr>
          <w:rFonts w:ascii="Arial" w:eastAsia="Times New Roman" w:hAnsi="Arial" w:cs="Arial"/>
          <w:sz w:val="24"/>
          <w:szCs w:val="24"/>
          <w:lang w:eastAsia="ru-RU"/>
        </w:rPr>
        <w:t>Новосибирской области, руководители структурных подразделений администрации, руководители исполнительных органов государственной власти либо уполномоченные на то лица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направленные обращения направлялись в один и тот же государственный орган или одному и тому же должностному лицу.</w:t>
      </w:r>
      <w:proofErr w:type="gramEnd"/>
      <w:r w:rsidRPr="00A8020A">
        <w:rPr>
          <w:rFonts w:ascii="Arial" w:eastAsia="Times New Roman" w:hAnsi="Arial" w:cs="Arial"/>
          <w:sz w:val="24"/>
          <w:szCs w:val="24"/>
          <w:lang w:eastAsia="ru-RU"/>
        </w:rPr>
        <w:t xml:space="preserve"> О данном решении уведомляется гражданин, направивший обращение.</w:t>
      </w:r>
    </w:p>
    <w:p w:rsidR="00A8020A" w:rsidRPr="00A8020A" w:rsidRDefault="00A8020A" w:rsidP="00A8020A">
      <w:pPr>
        <w:spacing w:after="0" w:line="240" w:lineRule="auto"/>
        <w:textAlignment w:val="baseline"/>
        <w:rPr>
          <w:rFonts w:ascii="Arial" w:eastAsia="Times New Roman" w:hAnsi="Arial" w:cs="Arial"/>
          <w:sz w:val="23"/>
          <w:szCs w:val="23"/>
          <w:lang w:eastAsia="ru-RU"/>
        </w:rPr>
      </w:pPr>
      <w:r w:rsidRPr="00A8020A">
        <w:rPr>
          <w:rFonts w:ascii="Arial" w:eastAsia="Times New Roman" w:hAnsi="Arial" w:cs="Arial"/>
          <w:sz w:val="23"/>
          <w:szCs w:val="23"/>
          <w:lang w:eastAsia="ru-RU"/>
        </w:rPr>
        <w:t> </w:t>
      </w:r>
    </w:p>
    <w:p w:rsidR="00A8020A" w:rsidRPr="00A8020A" w:rsidRDefault="00A8020A" w:rsidP="00A8020A">
      <w:pPr>
        <w:spacing w:after="0" w:line="240" w:lineRule="atLeast"/>
        <w:textAlignment w:val="baseline"/>
        <w:rPr>
          <w:rFonts w:ascii="Arial" w:eastAsia="Times New Roman" w:hAnsi="Arial" w:cs="Arial"/>
          <w:sz w:val="21"/>
          <w:szCs w:val="21"/>
          <w:lang w:eastAsia="ru-RU"/>
        </w:rPr>
      </w:pPr>
      <w:r w:rsidRPr="00A8020A">
        <w:rPr>
          <w:rFonts w:ascii="Arial" w:eastAsia="Times New Roman" w:hAnsi="Arial" w:cs="Arial"/>
          <w:sz w:val="21"/>
          <w:szCs w:val="21"/>
          <w:lang w:eastAsia="ru-RU"/>
        </w:rPr>
        <w:t>Этот документ входит в профессиональные</w:t>
      </w:r>
      <w:r w:rsidRPr="00A8020A">
        <w:rPr>
          <w:rFonts w:ascii="Arial" w:eastAsia="Times New Roman" w:hAnsi="Arial" w:cs="Arial"/>
          <w:sz w:val="21"/>
          <w:szCs w:val="21"/>
          <w:lang w:eastAsia="ru-RU"/>
        </w:rPr>
        <w:br/>
        <w:t>справочные системы «</w:t>
      </w:r>
      <w:hyperlink r:id="rId37" w:history="1">
        <w:r w:rsidRPr="00A8020A">
          <w:rPr>
            <w:rFonts w:ascii="Arial" w:eastAsia="Times New Roman" w:hAnsi="Arial" w:cs="Arial"/>
            <w:sz w:val="21"/>
            <w:u w:val="single"/>
            <w:lang w:eastAsia="ru-RU"/>
          </w:rPr>
          <w:t>Кодекс</w:t>
        </w:r>
      </w:hyperlink>
      <w:r w:rsidRPr="00A8020A">
        <w:rPr>
          <w:rFonts w:ascii="Arial" w:eastAsia="Times New Roman" w:hAnsi="Arial" w:cs="Arial"/>
          <w:sz w:val="21"/>
          <w:szCs w:val="21"/>
          <w:lang w:eastAsia="ru-RU"/>
        </w:rPr>
        <w:t>» и  «</w:t>
      </w:r>
      <w:proofErr w:type="spellStart"/>
      <w:r w:rsidRPr="00A8020A">
        <w:rPr>
          <w:rFonts w:ascii="Arial" w:eastAsia="Times New Roman" w:hAnsi="Arial" w:cs="Arial"/>
          <w:sz w:val="21"/>
          <w:szCs w:val="21"/>
          <w:lang w:eastAsia="ru-RU"/>
        </w:rPr>
        <w:fldChar w:fldCharType="begin"/>
      </w:r>
      <w:r w:rsidRPr="00A8020A">
        <w:rPr>
          <w:rFonts w:ascii="Arial" w:eastAsia="Times New Roman" w:hAnsi="Arial" w:cs="Arial"/>
          <w:sz w:val="21"/>
          <w:szCs w:val="21"/>
          <w:lang w:eastAsia="ru-RU"/>
        </w:rPr>
        <w:instrText xml:space="preserve"> HYPERLINK "https://cntd.ru/" </w:instrText>
      </w:r>
      <w:r w:rsidRPr="00A8020A">
        <w:rPr>
          <w:rFonts w:ascii="Arial" w:eastAsia="Times New Roman" w:hAnsi="Arial" w:cs="Arial"/>
          <w:sz w:val="21"/>
          <w:szCs w:val="21"/>
          <w:lang w:eastAsia="ru-RU"/>
        </w:rPr>
        <w:fldChar w:fldCharType="separate"/>
      </w:r>
      <w:r w:rsidRPr="00A8020A">
        <w:rPr>
          <w:rFonts w:ascii="Arial" w:eastAsia="Times New Roman" w:hAnsi="Arial" w:cs="Arial"/>
          <w:sz w:val="21"/>
          <w:u w:val="single"/>
          <w:lang w:eastAsia="ru-RU"/>
        </w:rPr>
        <w:t>Техэксперт</w:t>
      </w:r>
      <w:proofErr w:type="spellEnd"/>
      <w:r w:rsidRPr="00A8020A">
        <w:rPr>
          <w:rFonts w:ascii="Arial" w:eastAsia="Times New Roman" w:hAnsi="Arial" w:cs="Arial"/>
          <w:sz w:val="21"/>
          <w:szCs w:val="21"/>
          <w:lang w:eastAsia="ru-RU"/>
        </w:rPr>
        <w:fldChar w:fldCharType="end"/>
      </w:r>
      <w:r w:rsidRPr="00A8020A">
        <w:rPr>
          <w:rFonts w:ascii="Arial" w:eastAsia="Times New Roman" w:hAnsi="Arial" w:cs="Arial"/>
          <w:sz w:val="21"/>
          <w:szCs w:val="21"/>
          <w:lang w:eastAsia="ru-RU"/>
        </w:rPr>
        <w:t>»</w:t>
      </w:r>
    </w:p>
    <w:p w:rsidR="00A8020A" w:rsidRPr="00A8020A" w:rsidRDefault="00A8020A" w:rsidP="00A8020A">
      <w:pPr>
        <w:spacing w:after="0" w:line="240" w:lineRule="auto"/>
        <w:textAlignment w:val="baseline"/>
        <w:rPr>
          <w:rFonts w:ascii="Arial" w:eastAsia="Times New Roman" w:hAnsi="Arial" w:cs="Arial"/>
          <w:sz w:val="23"/>
          <w:szCs w:val="23"/>
          <w:lang w:eastAsia="ru-RU"/>
        </w:rPr>
      </w:pPr>
      <w:r w:rsidRPr="00A8020A">
        <w:rPr>
          <w:rFonts w:ascii="Arial" w:eastAsia="Times New Roman" w:hAnsi="Arial" w:cs="Arial"/>
          <w:sz w:val="23"/>
          <w:szCs w:val="23"/>
          <w:lang w:eastAsia="ru-RU"/>
        </w:rPr>
        <w:t>Бесплатная демонстрация систем</w:t>
      </w:r>
    </w:p>
    <w:sectPr w:rsidR="00A8020A" w:rsidRPr="00A8020A" w:rsidSect="00D672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F81015"/>
    <w:multiLevelType w:val="multilevel"/>
    <w:tmpl w:val="41E07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F070382"/>
    <w:multiLevelType w:val="multilevel"/>
    <w:tmpl w:val="765E4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8020A"/>
    <w:rsid w:val="00A8020A"/>
    <w:rsid w:val="00D672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72FD"/>
  </w:style>
  <w:style w:type="paragraph" w:styleId="2">
    <w:name w:val="heading 2"/>
    <w:basedOn w:val="a"/>
    <w:link w:val="20"/>
    <w:uiPriority w:val="9"/>
    <w:qFormat/>
    <w:rsid w:val="00A8020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trPr>
      <w:hidden/>
    </w:trPr>
  </w:style>
  <w:style w:type="numbering" w:default="1" w:styleId="a2">
    <w:name w:val="No List"/>
    <w:uiPriority w:val="99"/>
    <w:semiHidden/>
    <w:unhideWhenUsed/>
  </w:style>
  <w:style w:type="character" w:customStyle="1" w:styleId="20">
    <w:name w:val="Заголовок 2 Знак"/>
    <w:basedOn w:val="a0"/>
    <w:link w:val="2"/>
    <w:uiPriority w:val="9"/>
    <w:rsid w:val="00A8020A"/>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A8020A"/>
    <w:rPr>
      <w:color w:val="0000FF"/>
      <w:u w:val="single"/>
    </w:rPr>
  </w:style>
  <w:style w:type="paragraph" w:styleId="z-">
    <w:name w:val="HTML Top of Form"/>
    <w:basedOn w:val="a"/>
    <w:next w:val="a"/>
    <w:link w:val="z-0"/>
    <w:hidden/>
    <w:uiPriority w:val="99"/>
    <w:semiHidden/>
    <w:unhideWhenUsed/>
    <w:rsid w:val="00A8020A"/>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A8020A"/>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A8020A"/>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A8020A"/>
    <w:rPr>
      <w:rFonts w:ascii="Arial" w:eastAsia="Times New Roman" w:hAnsi="Arial" w:cs="Arial"/>
      <w:vanish/>
      <w:sz w:val="16"/>
      <w:szCs w:val="16"/>
      <w:lang w:eastAsia="ru-RU"/>
    </w:rPr>
  </w:style>
  <w:style w:type="paragraph" w:customStyle="1" w:styleId="formattext">
    <w:name w:val="formattext"/>
    <w:basedOn w:val="a"/>
    <w:rsid w:val="00A802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A802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t-chat-headertxt">
    <w:name w:val="lt-chat-header__txt"/>
    <w:basedOn w:val="a0"/>
    <w:rsid w:val="00A8020A"/>
  </w:style>
  <w:style w:type="paragraph" w:customStyle="1" w:styleId="lt-phone-flipper-innertxt">
    <w:name w:val="lt-phone-flipper-inner__txt"/>
    <w:basedOn w:val="a"/>
    <w:rsid w:val="00A8020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t-label-blocktxt">
    <w:name w:val="lt-label-block__txt"/>
    <w:basedOn w:val="a0"/>
    <w:rsid w:val="00A8020A"/>
  </w:style>
  <w:style w:type="paragraph" w:styleId="a4">
    <w:name w:val="Balloon Text"/>
    <w:basedOn w:val="a"/>
    <w:link w:val="a5"/>
    <w:uiPriority w:val="99"/>
    <w:semiHidden/>
    <w:unhideWhenUsed/>
    <w:rsid w:val="00A8020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8020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05124088">
      <w:bodyDiv w:val="1"/>
      <w:marLeft w:val="0"/>
      <w:marRight w:val="0"/>
      <w:marTop w:val="0"/>
      <w:marBottom w:val="0"/>
      <w:divBdr>
        <w:top w:val="none" w:sz="0" w:space="0" w:color="auto"/>
        <w:left w:val="none" w:sz="0" w:space="0" w:color="auto"/>
        <w:bottom w:val="none" w:sz="0" w:space="0" w:color="auto"/>
        <w:right w:val="none" w:sz="0" w:space="0" w:color="auto"/>
      </w:divBdr>
      <w:divsChild>
        <w:div w:id="1177887384">
          <w:marLeft w:val="0"/>
          <w:marRight w:val="0"/>
          <w:marTop w:val="0"/>
          <w:marBottom w:val="0"/>
          <w:divBdr>
            <w:top w:val="none" w:sz="0" w:space="0" w:color="auto"/>
            <w:left w:val="none" w:sz="0" w:space="0" w:color="auto"/>
            <w:bottom w:val="none" w:sz="0" w:space="0" w:color="auto"/>
            <w:right w:val="none" w:sz="0" w:space="0" w:color="auto"/>
          </w:divBdr>
          <w:divsChild>
            <w:div w:id="2121795716">
              <w:marLeft w:val="0"/>
              <w:marRight w:val="0"/>
              <w:marTop w:val="0"/>
              <w:marBottom w:val="0"/>
              <w:divBdr>
                <w:top w:val="none" w:sz="0" w:space="0" w:color="auto"/>
                <w:left w:val="none" w:sz="0" w:space="0" w:color="auto"/>
                <w:bottom w:val="none" w:sz="0" w:space="0" w:color="auto"/>
                <w:right w:val="none" w:sz="0" w:space="0" w:color="auto"/>
              </w:divBdr>
              <w:divsChild>
                <w:div w:id="34358991">
                  <w:marLeft w:val="0"/>
                  <w:marRight w:val="0"/>
                  <w:marTop w:val="0"/>
                  <w:marBottom w:val="0"/>
                  <w:divBdr>
                    <w:top w:val="none" w:sz="0" w:space="0" w:color="auto"/>
                    <w:left w:val="none" w:sz="0" w:space="0" w:color="auto"/>
                    <w:bottom w:val="none" w:sz="0" w:space="0" w:color="auto"/>
                    <w:right w:val="none" w:sz="0" w:space="0" w:color="auto"/>
                  </w:divBdr>
                  <w:divsChild>
                    <w:div w:id="287932383">
                      <w:marLeft w:val="0"/>
                      <w:marRight w:val="0"/>
                      <w:marTop w:val="0"/>
                      <w:marBottom w:val="0"/>
                      <w:divBdr>
                        <w:top w:val="none" w:sz="0" w:space="0" w:color="auto"/>
                        <w:left w:val="none" w:sz="0" w:space="0" w:color="auto"/>
                        <w:bottom w:val="none" w:sz="0" w:space="0" w:color="auto"/>
                        <w:right w:val="none" w:sz="0" w:space="0" w:color="auto"/>
                      </w:divBdr>
                      <w:divsChild>
                        <w:div w:id="1756050523">
                          <w:marLeft w:val="0"/>
                          <w:marRight w:val="0"/>
                          <w:marTop w:val="0"/>
                          <w:marBottom w:val="0"/>
                          <w:divBdr>
                            <w:top w:val="none" w:sz="0" w:space="0" w:color="auto"/>
                            <w:left w:val="none" w:sz="0" w:space="0" w:color="auto"/>
                            <w:bottom w:val="none" w:sz="0" w:space="0" w:color="auto"/>
                            <w:right w:val="none" w:sz="0" w:space="0" w:color="auto"/>
                          </w:divBdr>
                          <w:divsChild>
                            <w:div w:id="864170286">
                              <w:marLeft w:val="0"/>
                              <w:marRight w:val="0"/>
                              <w:marTop w:val="0"/>
                              <w:marBottom w:val="0"/>
                              <w:divBdr>
                                <w:top w:val="none" w:sz="0" w:space="0" w:color="auto"/>
                                <w:left w:val="none" w:sz="0" w:space="0" w:color="auto"/>
                                <w:bottom w:val="none" w:sz="0" w:space="0" w:color="auto"/>
                                <w:right w:val="none" w:sz="0" w:space="0" w:color="auto"/>
                              </w:divBdr>
                              <w:divsChild>
                                <w:div w:id="1868105800">
                                  <w:marLeft w:val="0"/>
                                  <w:marRight w:val="0"/>
                                  <w:marTop w:val="0"/>
                                  <w:marBottom w:val="0"/>
                                  <w:divBdr>
                                    <w:top w:val="none" w:sz="0" w:space="0" w:color="auto"/>
                                    <w:left w:val="none" w:sz="0" w:space="0" w:color="auto"/>
                                    <w:bottom w:val="none" w:sz="0" w:space="0" w:color="auto"/>
                                    <w:right w:val="none" w:sz="0" w:space="0" w:color="auto"/>
                                  </w:divBdr>
                                  <w:divsChild>
                                    <w:div w:id="925311359">
                                      <w:marLeft w:val="0"/>
                                      <w:marRight w:val="0"/>
                                      <w:marTop w:val="0"/>
                                      <w:marBottom w:val="0"/>
                                      <w:divBdr>
                                        <w:top w:val="none" w:sz="0" w:space="0" w:color="auto"/>
                                        <w:left w:val="none" w:sz="0" w:space="0" w:color="auto"/>
                                        <w:bottom w:val="none" w:sz="0" w:space="0" w:color="auto"/>
                                        <w:right w:val="none" w:sz="0" w:space="0" w:color="auto"/>
                                      </w:divBdr>
                                      <w:divsChild>
                                        <w:div w:id="674579105">
                                          <w:marLeft w:val="0"/>
                                          <w:marRight w:val="0"/>
                                          <w:marTop w:val="0"/>
                                          <w:marBottom w:val="0"/>
                                          <w:divBdr>
                                            <w:top w:val="none" w:sz="0" w:space="0" w:color="auto"/>
                                            <w:left w:val="none" w:sz="0" w:space="0" w:color="auto"/>
                                            <w:bottom w:val="none" w:sz="0" w:space="0" w:color="auto"/>
                                            <w:right w:val="none" w:sz="0" w:space="0" w:color="auto"/>
                                          </w:divBdr>
                                          <w:divsChild>
                                            <w:div w:id="1683242486">
                                              <w:marLeft w:val="0"/>
                                              <w:marRight w:val="0"/>
                                              <w:marTop w:val="0"/>
                                              <w:marBottom w:val="0"/>
                                              <w:divBdr>
                                                <w:top w:val="none" w:sz="0" w:space="0" w:color="auto"/>
                                                <w:left w:val="none" w:sz="0" w:space="0" w:color="auto"/>
                                                <w:bottom w:val="none" w:sz="0" w:space="0" w:color="auto"/>
                                                <w:right w:val="none" w:sz="0" w:space="0" w:color="auto"/>
                                              </w:divBdr>
                                              <w:divsChild>
                                                <w:div w:id="1141655896">
                                                  <w:marLeft w:val="0"/>
                                                  <w:marRight w:val="0"/>
                                                  <w:marTop w:val="0"/>
                                                  <w:marBottom w:val="0"/>
                                                  <w:divBdr>
                                                    <w:top w:val="none" w:sz="0" w:space="0" w:color="auto"/>
                                                    <w:left w:val="none" w:sz="0" w:space="0" w:color="auto"/>
                                                    <w:bottom w:val="none" w:sz="0" w:space="0" w:color="auto"/>
                                                    <w:right w:val="none" w:sz="0" w:space="0" w:color="auto"/>
                                                  </w:divBdr>
                                                  <w:divsChild>
                                                    <w:div w:id="1257057849">
                                                      <w:marLeft w:val="0"/>
                                                      <w:marRight w:val="0"/>
                                                      <w:marTop w:val="0"/>
                                                      <w:marBottom w:val="30"/>
                                                      <w:divBdr>
                                                        <w:top w:val="none" w:sz="0" w:space="0" w:color="auto"/>
                                                        <w:left w:val="none" w:sz="0" w:space="0" w:color="auto"/>
                                                        <w:bottom w:val="none" w:sz="0" w:space="0" w:color="auto"/>
                                                        <w:right w:val="none" w:sz="0" w:space="0" w:color="auto"/>
                                                      </w:divBdr>
                                                    </w:div>
                                                    <w:div w:id="586039899">
                                                      <w:marLeft w:val="0"/>
                                                      <w:marRight w:val="0"/>
                                                      <w:marTop w:val="0"/>
                                                      <w:marBottom w:val="0"/>
                                                      <w:divBdr>
                                                        <w:top w:val="none" w:sz="0" w:space="0" w:color="auto"/>
                                                        <w:left w:val="none" w:sz="0" w:space="0" w:color="auto"/>
                                                        <w:bottom w:val="none" w:sz="0" w:space="0" w:color="auto"/>
                                                        <w:right w:val="none" w:sz="0" w:space="0" w:color="auto"/>
                                                      </w:divBdr>
                                                      <w:divsChild>
                                                        <w:div w:id="1547909844">
                                                          <w:marLeft w:val="0"/>
                                                          <w:marRight w:val="0"/>
                                                          <w:marTop w:val="0"/>
                                                          <w:marBottom w:val="0"/>
                                                          <w:divBdr>
                                                            <w:top w:val="none" w:sz="0" w:space="0" w:color="auto"/>
                                                            <w:left w:val="none" w:sz="0" w:space="0" w:color="auto"/>
                                                            <w:bottom w:val="none" w:sz="0" w:space="0" w:color="auto"/>
                                                            <w:right w:val="none" w:sz="0" w:space="0" w:color="auto"/>
                                                          </w:divBdr>
                                                        </w:div>
                                                        <w:div w:id="157269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04883">
                                              <w:marLeft w:val="0"/>
                                              <w:marRight w:val="0"/>
                                              <w:marTop w:val="0"/>
                                              <w:marBottom w:val="0"/>
                                              <w:divBdr>
                                                <w:top w:val="none" w:sz="0" w:space="0" w:color="auto"/>
                                                <w:left w:val="none" w:sz="0" w:space="0" w:color="auto"/>
                                                <w:bottom w:val="none" w:sz="0" w:space="0" w:color="auto"/>
                                                <w:right w:val="none" w:sz="0" w:space="0" w:color="auto"/>
                                              </w:divBdr>
                                              <w:divsChild>
                                                <w:div w:id="561257821">
                                                  <w:marLeft w:val="3750"/>
                                                  <w:marRight w:val="2955"/>
                                                  <w:marTop w:val="0"/>
                                                  <w:marBottom w:val="0"/>
                                                  <w:divBdr>
                                                    <w:top w:val="none" w:sz="0" w:space="0" w:color="auto"/>
                                                    <w:left w:val="none" w:sz="0" w:space="0" w:color="auto"/>
                                                    <w:bottom w:val="none" w:sz="0" w:space="0" w:color="auto"/>
                                                    <w:right w:val="none" w:sz="0" w:space="0" w:color="auto"/>
                                                  </w:divBdr>
                                                </w:div>
                                              </w:divsChild>
                                            </w:div>
                                            <w:div w:id="1185171932">
                                              <w:marLeft w:val="0"/>
                                              <w:marRight w:val="0"/>
                                              <w:marTop w:val="0"/>
                                              <w:marBottom w:val="0"/>
                                              <w:divBdr>
                                                <w:top w:val="none" w:sz="0" w:space="0" w:color="auto"/>
                                                <w:left w:val="none" w:sz="0" w:space="0" w:color="auto"/>
                                                <w:bottom w:val="none" w:sz="0" w:space="0" w:color="auto"/>
                                                <w:right w:val="none" w:sz="0" w:space="0" w:color="auto"/>
                                              </w:divBdr>
                                              <w:divsChild>
                                                <w:div w:id="1905599045">
                                                  <w:marLeft w:val="0"/>
                                                  <w:marRight w:val="0"/>
                                                  <w:marTop w:val="0"/>
                                                  <w:marBottom w:val="0"/>
                                                  <w:divBdr>
                                                    <w:top w:val="none" w:sz="0" w:space="0" w:color="auto"/>
                                                    <w:left w:val="none" w:sz="0" w:space="0" w:color="auto"/>
                                                    <w:bottom w:val="none" w:sz="0" w:space="0" w:color="auto"/>
                                                    <w:right w:val="none" w:sz="0" w:space="0" w:color="auto"/>
                                                  </w:divBdr>
                                                  <w:divsChild>
                                                    <w:div w:id="63707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4110575">
                                      <w:marLeft w:val="0"/>
                                      <w:marRight w:val="0"/>
                                      <w:marTop w:val="0"/>
                                      <w:marBottom w:val="0"/>
                                      <w:divBdr>
                                        <w:top w:val="none" w:sz="0" w:space="0" w:color="auto"/>
                                        <w:left w:val="none" w:sz="0" w:space="0" w:color="auto"/>
                                        <w:bottom w:val="none" w:sz="0" w:space="0" w:color="auto"/>
                                        <w:right w:val="none" w:sz="0" w:space="0" w:color="auto"/>
                                      </w:divBdr>
                                      <w:divsChild>
                                        <w:div w:id="2004043790">
                                          <w:marLeft w:val="0"/>
                                          <w:marRight w:val="0"/>
                                          <w:marTop w:val="0"/>
                                          <w:marBottom w:val="0"/>
                                          <w:divBdr>
                                            <w:top w:val="none" w:sz="0" w:space="0" w:color="auto"/>
                                            <w:left w:val="none" w:sz="0" w:space="0" w:color="auto"/>
                                            <w:bottom w:val="none" w:sz="0" w:space="0" w:color="auto"/>
                                            <w:right w:val="none" w:sz="0" w:space="0" w:color="auto"/>
                                          </w:divBdr>
                                        </w:div>
                                        <w:div w:id="800879235">
                                          <w:marLeft w:val="0"/>
                                          <w:marRight w:val="0"/>
                                          <w:marTop w:val="0"/>
                                          <w:marBottom w:val="0"/>
                                          <w:divBdr>
                                            <w:top w:val="none" w:sz="0" w:space="0" w:color="auto"/>
                                            <w:left w:val="none" w:sz="0" w:space="0" w:color="auto"/>
                                            <w:bottom w:val="none" w:sz="0" w:space="0" w:color="auto"/>
                                            <w:right w:val="none" w:sz="0" w:space="0" w:color="auto"/>
                                          </w:divBdr>
                                          <w:divsChild>
                                            <w:div w:id="1932660518">
                                              <w:marLeft w:val="0"/>
                                              <w:marRight w:val="0"/>
                                              <w:marTop w:val="0"/>
                                              <w:marBottom w:val="0"/>
                                              <w:divBdr>
                                                <w:top w:val="none" w:sz="0" w:space="0" w:color="auto"/>
                                                <w:left w:val="none" w:sz="0" w:space="0" w:color="auto"/>
                                                <w:bottom w:val="none" w:sz="0" w:space="0" w:color="auto"/>
                                                <w:right w:val="none" w:sz="0" w:space="0" w:color="auto"/>
                                              </w:divBdr>
                                              <w:divsChild>
                                                <w:div w:id="1259026357">
                                                  <w:marLeft w:val="0"/>
                                                  <w:marRight w:val="0"/>
                                                  <w:marTop w:val="0"/>
                                                  <w:marBottom w:val="0"/>
                                                  <w:divBdr>
                                                    <w:top w:val="none" w:sz="0" w:space="0" w:color="auto"/>
                                                    <w:left w:val="none" w:sz="0" w:space="0" w:color="auto"/>
                                                    <w:bottom w:val="none" w:sz="0" w:space="0" w:color="auto"/>
                                                    <w:right w:val="none" w:sz="0" w:space="0" w:color="auto"/>
                                                  </w:divBdr>
                                                  <w:divsChild>
                                                    <w:div w:id="468789186">
                                                      <w:marLeft w:val="0"/>
                                                      <w:marRight w:val="0"/>
                                                      <w:marTop w:val="0"/>
                                                      <w:marBottom w:val="0"/>
                                                      <w:divBdr>
                                                        <w:top w:val="none" w:sz="0" w:space="0" w:color="auto"/>
                                                        <w:left w:val="none" w:sz="0" w:space="0" w:color="auto"/>
                                                        <w:bottom w:val="none" w:sz="0" w:space="0" w:color="auto"/>
                                                        <w:right w:val="none" w:sz="0" w:space="0" w:color="auto"/>
                                                      </w:divBdr>
                                                      <w:divsChild>
                                                        <w:div w:id="1850480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587776">
                                                  <w:marLeft w:val="0"/>
                                                  <w:marRight w:val="0"/>
                                                  <w:marTop w:val="0"/>
                                                  <w:marBottom w:val="0"/>
                                                  <w:divBdr>
                                                    <w:top w:val="none" w:sz="0" w:space="0" w:color="auto"/>
                                                    <w:left w:val="none" w:sz="0" w:space="0" w:color="auto"/>
                                                    <w:bottom w:val="none" w:sz="0" w:space="0" w:color="auto"/>
                                                    <w:right w:val="none" w:sz="0" w:space="0" w:color="auto"/>
                                                  </w:divBdr>
                                                  <w:divsChild>
                                                    <w:div w:id="319505076">
                                                      <w:marLeft w:val="0"/>
                                                      <w:marRight w:val="0"/>
                                                      <w:marTop w:val="0"/>
                                                      <w:marBottom w:val="0"/>
                                                      <w:divBdr>
                                                        <w:top w:val="none" w:sz="0" w:space="0" w:color="auto"/>
                                                        <w:left w:val="none" w:sz="0" w:space="0" w:color="auto"/>
                                                        <w:bottom w:val="none" w:sz="0" w:space="0" w:color="auto"/>
                                                        <w:right w:val="none" w:sz="0" w:space="0" w:color="auto"/>
                                                      </w:divBdr>
                                                      <w:divsChild>
                                                        <w:div w:id="899100262">
                                                          <w:marLeft w:val="-120"/>
                                                          <w:marRight w:val="0"/>
                                                          <w:marTop w:val="0"/>
                                                          <w:marBottom w:val="0"/>
                                                          <w:divBdr>
                                                            <w:top w:val="none" w:sz="0" w:space="0" w:color="auto"/>
                                                            <w:left w:val="none" w:sz="0" w:space="0" w:color="auto"/>
                                                            <w:bottom w:val="none" w:sz="0" w:space="0" w:color="auto"/>
                                                            <w:right w:val="none" w:sz="0" w:space="0" w:color="auto"/>
                                                          </w:divBdr>
                                                        </w:div>
                                                      </w:divsChild>
                                                    </w:div>
                                                  </w:divsChild>
                                                </w:div>
                                                <w:div w:id="163579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5167690">
                              <w:marLeft w:val="0"/>
                              <w:marRight w:val="0"/>
                              <w:marTop w:val="0"/>
                              <w:marBottom w:val="0"/>
                              <w:divBdr>
                                <w:top w:val="none" w:sz="0" w:space="0" w:color="auto"/>
                                <w:left w:val="none" w:sz="0" w:space="0" w:color="auto"/>
                                <w:bottom w:val="none" w:sz="0" w:space="0" w:color="auto"/>
                                <w:right w:val="none" w:sz="0" w:space="0" w:color="auto"/>
                              </w:divBdr>
                              <w:divsChild>
                                <w:div w:id="1527138037">
                                  <w:marLeft w:val="0"/>
                                  <w:marRight w:val="0"/>
                                  <w:marTop w:val="0"/>
                                  <w:marBottom w:val="0"/>
                                  <w:divBdr>
                                    <w:top w:val="none" w:sz="0" w:space="0" w:color="auto"/>
                                    <w:left w:val="none" w:sz="0" w:space="0" w:color="auto"/>
                                    <w:bottom w:val="none" w:sz="0" w:space="0" w:color="auto"/>
                                    <w:right w:val="none" w:sz="0" w:space="0" w:color="auto"/>
                                  </w:divBdr>
                                  <w:divsChild>
                                    <w:div w:id="545071819">
                                      <w:marLeft w:val="0"/>
                                      <w:marRight w:val="0"/>
                                      <w:marTop w:val="0"/>
                                      <w:marBottom w:val="0"/>
                                      <w:divBdr>
                                        <w:top w:val="none" w:sz="0" w:space="0" w:color="auto"/>
                                        <w:left w:val="none" w:sz="0" w:space="0" w:color="auto"/>
                                        <w:bottom w:val="none" w:sz="0" w:space="0" w:color="auto"/>
                                        <w:right w:val="none" w:sz="0" w:space="0" w:color="auto"/>
                                      </w:divBdr>
                                      <w:divsChild>
                                        <w:div w:id="927352377">
                                          <w:marLeft w:val="0"/>
                                          <w:marRight w:val="0"/>
                                          <w:marTop w:val="0"/>
                                          <w:marBottom w:val="0"/>
                                          <w:divBdr>
                                            <w:top w:val="none" w:sz="0" w:space="0" w:color="auto"/>
                                            <w:left w:val="none" w:sz="0" w:space="0" w:color="auto"/>
                                            <w:bottom w:val="none" w:sz="0" w:space="0" w:color="auto"/>
                                            <w:right w:val="none" w:sz="0" w:space="0" w:color="auto"/>
                                          </w:divBdr>
                                          <w:divsChild>
                                            <w:div w:id="747503918">
                                              <w:marLeft w:val="0"/>
                                              <w:marRight w:val="0"/>
                                              <w:marTop w:val="0"/>
                                              <w:marBottom w:val="0"/>
                                              <w:divBdr>
                                                <w:top w:val="none" w:sz="0" w:space="0" w:color="auto"/>
                                                <w:left w:val="none" w:sz="0" w:space="0" w:color="auto"/>
                                                <w:bottom w:val="none" w:sz="0" w:space="0" w:color="auto"/>
                                                <w:right w:val="none" w:sz="0" w:space="0" w:color="auto"/>
                                              </w:divBdr>
                                              <w:divsChild>
                                                <w:div w:id="758062662">
                                                  <w:marLeft w:val="0"/>
                                                  <w:marRight w:val="0"/>
                                                  <w:marTop w:val="0"/>
                                                  <w:marBottom w:val="0"/>
                                                  <w:divBdr>
                                                    <w:top w:val="none" w:sz="0" w:space="0" w:color="auto"/>
                                                    <w:left w:val="none" w:sz="0" w:space="0" w:color="auto"/>
                                                    <w:bottom w:val="none" w:sz="0" w:space="0" w:color="auto"/>
                                                    <w:right w:val="none" w:sz="0" w:space="0" w:color="auto"/>
                                                  </w:divBdr>
                                                  <w:divsChild>
                                                    <w:div w:id="810947209">
                                                      <w:marLeft w:val="0"/>
                                                      <w:marRight w:val="0"/>
                                                      <w:marTop w:val="0"/>
                                                      <w:marBottom w:val="0"/>
                                                      <w:divBdr>
                                                        <w:top w:val="none" w:sz="0" w:space="0" w:color="auto"/>
                                                        <w:left w:val="none" w:sz="0" w:space="0" w:color="auto"/>
                                                        <w:bottom w:val="none" w:sz="0" w:space="0" w:color="auto"/>
                                                        <w:right w:val="none" w:sz="0" w:space="0" w:color="auto"/>
                                                      </w:divBdr>
                                                      <w:divsChild>
                                                        <w:div w:id="125784334">
                                                          <w:marLeft w:val="0"/>
                                                          <w:marRight w:val="0"/>
                                                          <w:marTop w:val="0"/>
                                                          <w:marBottom w:val="0"/>
                                                          <w:divBdr>
                                                            <w:top w:val="none" w:sz="0" w:space="0" w:color="auto"/>
                                                            <w:left w:val="none" w:sz="0" w:space="0" w:color="auto"/>
                                                            <w:bottom w:val="none" w:sz="0" w:space="0" w:color="auto"/>
                                                            <w:right w:val="none" w:sz="0" w:space="0" w:color="auto"/>
                                                          </w:divBdr>
                                                          <w:divsChild>
                                                            <w:div w:id="2071687019">
                                                              <w:marLeft w:val="0"/>
                                                              <w:marRight w:val="0"/>
                                                              <w:marTop w:val="0"/>
                                                              <w:marBottom w:val="0"/>
                                                              <w:divBdr>
                                                                <w:top w:val="none" w:sz="0" w:space="0" w:color="auto"/>
                                                                <w:left w:val="none" w:sz="0" w:space="0" w:color="auto"/>
                                                                <w:bottom w:val="none" w:sz="0" w:space="0" w:color="auto"/>
                                                                <w:right w:val="none" w:sz="0" w:space="0" w:color="auto"/>
                                                              </w:divBdr>
                                                              <w:divsChild>
                                                                <w:div w:id="106198551">
                                                                  <w:marLeft w:val="0"/>
                                                                  <w:marRight w:val="0"/>
                                                                  <w:marTop w:val="0"/>
                                                                  <w:marBottom w:val="0"/>
                                                                  <w:divBdr>
                                                                    <w:top w:val="none" w:sz="0" w:space="0" w:color="auto"/>
                                                                    <w:left w:val="none" w:sz="0" w:space="0" w:color="auto"/>
                                                                    <w:bottom w:val="none" w:sz="0" w:space="0" w:color="auto"/>
                                                                    <w:right w:val="none" w:sz="0" w:space="0" w:color="auto"/>
                                                                  </w:divBdr>
                                                                  <w:divsChild>
                                                                    <w:div w:id="99221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1042410">
                                                  <w:marLeft w:val="0"/>
                                                  <w:marRight w:val="0"/>
                                                  <w:marTop w:val="0"/>
                                                  <w:marBottom w:val="0"/>
                                                  <w:divBdr>
                                                    <w:top w:val="none" w:sz="0" w:space="0" w:color="auto"/>
                                                    <w:left w:val="none" w:sz="0" w:space="0" w:color="auto"/>
                                                    <w:bottom w:val="none" w:sz="0" w:space="0" w:color="auto"/>
                                                    <w:right w:val="none" w:sz="0" w:space="0" w:color="auto"/>
                                                  </w:divBdr>
                                                  <w:divsChild>
                                                    <w:div w:id="917639405">
                                                      <w:marLeft w:val="0"/>
                                                      <w:marRight w:val="0"/>
                                                      <w:marTop w:val="0"/>
                                                      <w:marBottom w:val="0"/>
                                                      <w:divBdr>
                                                        <w:top w:val="none" w:sz="0" w:space="0" w:color="auto"/>
                                                        <w:left w:val="none" w:sz="0" w:space="0" w:color="auto"/>
                                                        <w:bottom w:val="none" w:sz="0" w:space="0" w:color="auto"/>
                                                        <w:right w:val="none" w:sz="0" w:space="0" w:color="auto"/>
                                                      </w:divBdr>
                                                      <w:divsChild>
                                                        <w:div w:id="1958444359">
                                                          <w:marLeft w:val="2273"/>
                                                          <w:marRight w:val="0"/>
                                                          <w:marTop w:val="0"/>
                                                          <w:marBottom w:val="0"/>
                                                          <w:divBdr>
                                                            <w:top w:val="none" w:sz="0" w:space="0" w:color="auto"/>
                                                            <w:left w:val="none" w:sz="0" w:space="0" w:color="auto"/>
                                                            <w:bottom w:val="none" w:sz="0" w:space="0" w:color="auto"/>
                                                            <w:right w:val="none" w:sz="0" w:space="0" w:color="auto"/>
                                                          </w:divBdr>
                                                          <w:divsChild>
                                                            <w:div w:id="1229807002">
                                                              <w:marLeft w:val="0"/>
                                                              <w:marRight w:val="0"/>
                                                              <w:marTop w:val="0"/>
                                                              <w:marBottom w:val="0"/>
                                                              <w:divBdr>
                                                                <w:top w:val="none" w:sz="0" w:space="0" w:color="auto"/>
                                                                <w:left w:val="none" w:sz="0" w:space="0" w:color="auto"/>
                                                                <w:bottom w:val="none" w:sz="0" w:space="0" w:color="auto"/>
                                                                <w:right w:val="none" w:sz="0" w:space="0" w:color="auto"/>
                                                              </w:divBdr>
                                                              <w:divsChild>
                                                                <w:div w:id="1683628911">
                                                                  <w:marLeft w:val="0"/>
                                                                  <w:marRight w:val="300"/>
                                                                  <w:marTop w:val="0"/>
                                                                  <w:marBottom w:val="0"/>
                                                                  <w:divBdr>
                                                                    <w:top w:val="none" w:sz="0" w:space="0" w:color="auto"/>
                                                                    <w:left w:val="none" w:sz="0" w:space="0" w:color="auto"/>
                                                                    <w:bottom w:val="none" w:sz="0" w:space="0" w:color="auto"/>
                                                                    <w:right w:val="none" w:sz="0" w:space="0" w:color="auto"/>
                                                                  </w:divBdr>
                                                                </w:div>
                                                                <w:div w:id="1736926126">
                                                                  <w:marLeft w:val="0"/>
                                                                  <w:marRight w:val="0"/>
                                                                  <w:marTop w:val="0"/>
                                                                  <w:marBottom w:val="0"/>
                                                                  <w:divBdr>
                                                                    <w:top w:val="none" w:sz="0" w:space="0" w:color="auto"/>
                                                                    <w:left w:val="none" w:sz="0" w:space="0" w:color="auto"/>
                                                                    <w:bottom w:val="none" w:sz="0" w:space="0" w:color="auto"/>
                                                                    <w:right w:val="none" w:sz="0" w:space="0" w:color="auto"/>
                                                                  </w:divBdr>
                                                                </w:div>
                                                                <w:div w:id="612519453">
                                                                  <w:marLeft w:val="0"/>
                                                                  <w:marRight w:val="40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6483935">
                      <w:marLeft w:val="0"/>
                      <w:marRight w:val="0"/>
                      <w:marTop w:val="0"/>
                      <w:marBottom w:val="150"/>
                      <w:divBdr>
                        <w:top w:val="none" w:sz="0" w:space="0" w:color="auto"/>
                        <w:left w:val="none" w:sz="0" w:space="0" w:color="auto"/>
                        <w:bottom w:val="none" w:sz="0" w:space="0" w:color="auto"/>
                        <w:right w:val="none" w:sz="0" w:space="0" w:color="auto"/>
                      </w:divBdr>
                    </w:div>
                    <w:div w:id="1414740119">
                      <w:marLeft w:val="0"/>
                      <w:marRight w:val="0"/>
                      <w:marTop w:val="0"/>
                      <w:marBottom w:val="150"/>
                      <w:divBdr>
                        <w:top w:val="none" w:sz="0" w:space="0" w:color="auto"/>
                        <w:left w:val="none" w:sz="0" w:space="0" w:color="auto"/>
                        <w:bottom w:val="none" w:sz="0" w:space="0" w:color="auto"/>
                        <w:right w:val="none" w:sz="0" w:space="0" w:color="auto"/>
                      </w:divBdr>
                    </w:div>
                    <w:div w:id="416828710">
                      <w:marLeft w:val="0"/>
                      <w:marRight w:val="0"/>
                      <w:marTop w:val="0"/>
                      <w:marBottom w:val="150"/>
                      <w:divBdr>
                        <w:top w:val="none" w:sz="0" w:space="0" w:color="auto"/>
                        <w:left w:val="none" w:sz="0" w:space="0" w:color="auto"/>
                        <w:bottom w:val="none" w:sz="0" w:space="0" w:color="auto"/>
                        <w:right w:val="none" w:sz="0" w:space="0" w:color="auto"/>
                      </w:divBdr>
                    </w:div>
                    <w:div w:id="154949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444792">
          <w:marLeft w:val="0"/>
          <w:marRight w:val="0"/>
          <w:marTop w:val="0"/>
          <w:marBottom w:val="0"/>
          <w:divBdr>
            <w:top w:val="none" w:sz="0" w:space="0" w:color="auto"/>
            <w:left w:val="none" w:sz="0" w:space="0" w:color="auto"/>
            <w:bottom w:val="none" w:sz="0" w:space="0" w:color="auto"/>
            <w:right w:val="none" w:sz="0" w:space="0" w:color="auto"/>
          </w:divBdr>
          <w:divsChild>
            <w:div w:id="330186526">
              <w:marLeft w:val="0"/>
              <w:marRight w:val="0"/>
              <w:marTop w:val="0"/>
              <w:marBottom w:val="0"/>
              <w:divBdr>
                <w:top w:val="none" w:sz="0" w:space="0" w:color="auto"/>
                <w:left w:val="none" w:sz="0" w:space="0" w:color="auto"/>
                <w:bottom w:val="single" w:sz="6" w:space="0" w:color="auto"/>
                <w:right w:val="none" w:sz="0" w:space="0" w:color="auto"/>
              </w:divBdr>
              <w:divsChild>
                <w:div w:id="575164942">
                  <w:marLeft w:val="75"/>
                  <w:marRight w:val="0"/>
                  <w:marTop w:val="0"/>
                  <w:marBottom w:val="0"/>
                  <w:divBdr>
                    <w:top w:val="none" w:sz="0" w:space="0" w:color="auto"/>
                    <w:left w:val="none" w:sz="0" w:space="0" w:color="auto"/>
                    <w:bottom w:val="none" w:sz="0" w:space="0" w:color="auto"/>
                    <w:right w:val="none" w:sz="0" w:space="0" w:color="auto"/>
                  </w:divBdr>
                </w:div>
              </w:divsChild>
            </w:div>
            <w:div w:id="406417787">
              <w:marLeft w:val="0"/>
              <w:marRight w:val="0"/>
              <w:marTop w:val="0"/>
              <w:marBottom w:val="120"/>
              <w:divBdr>
                <w:top w:val="none" w:sz="0" w:space="0" w:color="auto"/>
                <w:left w:val="none" w:sz="0" w:space="0" w:color="auto"/>
                <w:bottom w:val="none" w:sz="0" w:space="0" w:color="auto"/>
                <w:right w:val="none" w:sz="0" w:space="0" w:color="auto"/>
              </w:divBdr>
            </w:div>
          </w:divsChild>
        </w:div>
        <w:div w:id="14232608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465760400" TargetMode="External"/><Relationship Id="rId13" Type="http://schemas.openxmlformats.org/officeDocument/2006/relationships/hyperlink" Target="https://docs.cntd.ru/document/5445170" TargetMode="External"/><Relationship Id="rId18" Type="http://schemas.openxmlformats.org/officeDocument/2006/relationships/hyperlink" Target="https://docs.cntd.ru/document/465712126" TargetMode="External"/><Relationship Id="rId26" Type="http://schemas.openxmlformats.org/officeDocument/2006/relationships/hyperlink" Target="https://docs.cntd.ru/document/902141645"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docs.cntd.ru/document/465769946" TargetMode="External"/><Relationship Id="rId34" Type="http://schemas.openxmlformats.org/officeDocument/2006/relationships/hyperlink" Target="https://docs.cntd.ru/document/901978846" TargetMode="External"/><Relationship Id="rId7" Type="http://schemas.openxmlformats.org/officeDocument/2006/relationships/hyperlink" Target="https://docs.cntd.ru/document/465744116" TargetMode="External"/><Relationship Id="rId12" Type="http://schemas.openxmlformats.org/officeDocument/2006/relationships/hyperlink" Target="https://docs.cntd.ru/document/465710118" TargetMode="External"/><Relationship Id="rId17" Type="http://schemas.openxmlformats.org/officeDocument/2006/relationships/hyperlink" Target="https://docs.cntd.ru/document/465711815" TargetMode="External"/><Relationship Id="rId25" Type="http://schemas.openxmlformats.org/officeDocument/2006/relationships/hyperlink" Target="https://docs.cntd.ru/document/902141645" TargetMode="External"/><Relationship Id="rId33" Type="http://schemas.openxmlformats.org/officeDocument/2006/relationships/hyperlink" Target="https://docs.cntd.ru/document/901978846"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docs.cntd.ru/document/465710743" TargetMode="External"/><Relationship Id="rId20" Type="http://schemas.openxmlformats.org/officeDocument/2006/relationships/hyperlink" Target="https://docs.cntd.ru/document/465724661" TargetMode="External"/><Relationship Id="rId29" Type="http://schemas.openxmlformats.org/officeDocument/2006/relationships/hyperlink" Target="https://docs.cntd.ru/document/5445210" TargetMode="External"/><Relationship Id="rId1" Type="http://schemas.openxmlformats.org/officeDocument/2006/relationships/numbering" Target="numbering.xml"/><Relationship Id="rId6" Type="http://schemas.openxmlformats.org/officeDocument/2006/relationships/hyperlink" Target="https://docs.cntd.ru/document/465730026" TargetMode="External"/><Relationship Id="rId11" Type="http://schemas.openxmlformats.org/officeDocument/2006/relationships/hyperlink" Target="https://docs.cntd.ru/document/5436816" TargetMode="External"/><Relationship Id="rId24" Type="http://schemas.openxmlformats.org/officeDocument/2006/relationships/hyperlink" Target="https://docs.cntd.ru/document/901978846" TargetMode="External"/><Relationship Id="rId32" Type="http://schemas.openxmlformats.org/officeDocument/2006/relationships/hyperlink" Target="https://docs.cntd.ru/document/465760400" TargetMode="External"/><Relationship Id="rId37" Type="http://schemas.openxmlformats.org/officeDocument/2006/relationships/hyperlink" Target="https://kodeks.ru/" TargetMode="External"/><Relationship Id="rId5" Type="http://schemas.openxmlformats.org/officeDocument/2006/relationships/hyperlink" Target="https://docs.cntd.ru/document/465729225" TargetMode="External"/><Relationship Id="rId15" Type="http://schemas.openxmlformats.org/officeDocument/2006/relationships/hyperlink" Target="https://docs.cntd.ru/document/465707943" TargetMode="External"/><Relationship Id="rId23" Type="http://schemas.openxmlformats.org/officeDocument/2006/relationships/hyperlink" Target="https://docs.cntd.ru/document/901978846" TargetMode="External"/><Relationship Id="rId28" Type="http://schemas.openxmlformats.org/officeDocument/2006/relationships/hyperlink" Target="https://docs.cntd.ru/document/465710118" TargetMode="External"/><Relationship Id="rId36" Type="http://schemas.openxmlformats.org/officeDocument/2006/relationships/hyperlink" Target="https://docs.cntd.ru/document/465730026" TargetMode="External"/><Relationship Id="rId10" Type="http://schemas.openxmlformats.org/officeDocument/2006/relationships/hyperlink" Target="https://docs.cntd.ru/document/901978846" TargetMode="External"/><Relationship Id="rId19" Type="http://schemas.openxmlformats.org/officeDocument/2006/relationships/hyperlink" Target="https://docs.cntd.ru/document/465724220" TargetMode="External"/><Relationship Id="rId31" Type="http://schemas.openxmlformats.org/officeDocument/2006/relationships/hyperlink" Target="https://docs.cntd.ru/document/901978846" TargetMode="External"/><Relationship Id="rId4" Type="http://schemas.openxmlformats.org/officeDocument/2006/relationships/webSettings" Target="webSettings.xml"/><Relationship Id="rId9" Type="http://schemas.openxmlformats.org/officeDocument/2006/relationships/hyperlink" Target="https://docs.cntd.ru/document/465769946" TargetMode="External"/><Relationship Id="rId14" Type="http://schemas.openxmlformats.org/officeDocument/2006/relationships/hyperlink" Target="https://docs.cntd.ru/document/465707341" TargetMode="External"/><Relationship Id="rId22" Type="http://schemas.openxmlformats.org/officeDocument/2006/relationships/hyperlink" Target="https://docs.cntd.ru/document/9004937" TargetMode="External"/><Relationship Id="rId27" Type="http://schemas.openxmlformats.org/officeDocument/2006/relationships/hyperlink" Target="https://docs.cntd.ru/document/5436816" TargetMode="External"/><Relationship Id="rId30" Type="http://schemas.openxmlformats.org/officeDocument/2006/relationships/hyperlink" Target="https://docs.cntd.ru/document/465760400" TargetMode="External"/><Relationship Id="rId35" Type="http://schemas.openxmlformats.org/officeDocument/2006/relationships/hyperlink" Target="https://docs.cntd.ru/document/4657604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9</Pages>
  <Words>3323</Words>
  <Characters>18942</Characters>
  <Application>Microsoft Office Word</Application>
  <DocSecurity>0</DocSecurity>
  <Lines>157</Lines>
  <Paragraphs>44</Paragraphs>
  <ScaleCrop>false</ScaleCrop>
  <Company/>
  <LinksUpToDate>false</LinksUpToDate>
  <CharactersWithSpaces>22221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2025-03-10T04:03:00Z</dcterms:created>
  <dcterms:modified xsi:type="dcterms:W3CDTF">2025-03-10T04:11:00Z</dcterms:modified>
</cp:coreProperties>
</file>