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BB" w:rsidRDefault="003C44BB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44BB" w:rsidRDefault="003C44BB" w:rsidP="003C44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 </w:t>
      </w:r>
    </w:p>
    <w:p w:rsidR="003359AA" w:rsidRPr="003359AA" w:rsidRDefault="003359AA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Журавский</w:t>
      </w:r>
      <w:r w:rsidRPr="003359AA">
        <w:rPr>
          <w:rFonts w:ascii="Times New Roman" w:eastAsia="Calibri" w:hAnsi="Times New Roman" w:cs="Times New Roman"/>
          <w:b/>
          <w:sz w:val="28"/>
          <w:szCs w:val="28"/>
        </w:rPr>
        <w:t xml:space="preserve">  сельсовет  Чистоозерного района Новосибирской области</w:t>
      </w:r>
    </w:p>
    <w:p w:rsidR="003359AA" w:rsidRPr="003359AA" w:rsidRDefault="003359AA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9AA" w:rsidRPr="003359AA" w:rsidRDefault="003359AA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9AA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 </w:t>
      </w:r>
      <w:r>
        <w:rPr>
          <w:rFonts w:ascii="Times New Roman" w:eastAsia="Calibri" w:hAnsi="Times New Roman" w:cs="Times New Roman"/>
          <w:b/>
          <w:sz w:val="28"/>
          <w:szCs w:val="28"/>
        </w:rPr>
        <w:t>ЖУРАВСКОГО</w:t>
      </w:r>
      <w:r w:rsidRPr="003359A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</w:t>
      </w:r>
    </w:p>
    <w:p w:rsidR="003359AA" w:rsidRPr="003359AA" w:rsidRDefault="003359AA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9AA">
        <w:rPr>
          <w:rFonts w:ascii="Times New Roman" w:eastAsia="Calibri" w:hAnsi="Times New Roman" w:cs="Times New Roman"/>
          <w:b/>
          <w:sz w:val="28"/>
          <w:szCs w:val="28"/>
        </w:rPr>
        <w:t>ЧИСТООЗЕРНОГО РАЙОНА НОВОСИБИРСКОЙ ОБЛАСТИ</w:t>
      </w:r>
    </w:p>
    <w:p w:rsidR="003359AA" w:rsidRPr="003359AA" w:rsidRDefault="003359AA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9AA">
        <w:rPr>
          <w:rFonts w:ascii="Times New Roman" w:eastAsia="Calibri" w:hAnsi="Times New Roman" w:cs="Times New Roman"/>
          <w:b/>
          <w:sz w:val="28"/>
          <w:szCs w:val="28"/>
        </w:rPr>
        <w:t>(шестого созыва)</w:t>
      </w:r>
    </w:p>
    <w:p w:rsidR="003359AA" w:rsidRPr="003359AA" w:rsidRDefault="003359AA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9AA" w:rsidRPr="003359AA" w:rsidRDefault="003359AA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59AA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02D85" w:rsidRPr="003359AA" w:rsidRDefault="00302D85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9AA" w:rsidRPr="003359AA" w:rsidRDefault="003359AA" w:rsidP="003359A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«Порядка выдвижения, внесения, обсуждения, рассмотрения инициативных проектов, а также проведения их конкурсного отбора»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 с  Федеральным  </w:t>
      </w:r>
      <w:hyperlink r:id="rId5" w:history="1">
        <w:r w:rsidRPr="00335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 6  октября 2003 года № 131-ФЗ "Об общих принципах организации  местного самоуправления в Российской Федерации», статья 26.1.(в редакции от 29.12.2020), Уставом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Журавский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 Чистоозерного района Новосибирской области, Совет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«Порядок выдвижения, внесения, обсуждения и рассмотрения инициативных проектов, а также проведения их конкурсного отбора» 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области.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«Эхо 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сельсовета».                        </w:t>
      </w:r>
    </w:p>
    <w:p w:rsidR="003359AA" w:rsidRPr="003359AA" w:rsidRDefault="003359AA" w:rsidP="00335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tabs>
          <w:tab w:val="left" w:pos="284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tabs>
          <w:tab w:val="left" w:pos="284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tabs>
          <w:tab w:val="left" w:pos="284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tabs>
          <w:tab w:val="left" w:pos="284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tabs>
          <w:tab w:val="left" w:pos="284"/>
          <w:tab w:val="left" w:pos="993"/>
          <w:tab w:val="left" w:pos="60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359AA" w:rsidRPr="003359AA" w:rsidRDefault="003359AA" w:rsidP="003359AA">
      <w:pPr>
        <w:tabs>
          <w:tab w:val="left" w:pos="284"/>
          <w:tab w:val="left" w:pos="993"/>
          <w:tab w:val="center" w:pos="474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Чистоозерного района</w:t>
      </w:r>
    </w:p>
    <w:p w:rsidR="003359AA" w:rsidRPr="003359AA" w:rsidRDefault="003359AA" w:rsidP="003359AA">
      <w:pPr>
        <w:tabs>
          <w:tab w:val="left" w:pos="284"/>
          <w:tab w:val="left" w:pos="993"/>
          <w:tab w:val="center" w:pos="474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Новосибирской области </w:t>
      </w:r>
    </w:p>
    <w:p w:rsidR="003359AA" w:rsidRPr="003359AA" w:rsidRDefault="003359AA" w:rsidP="003359AA">
      <w:pPr>
        <w:tabs>
          <w:tab w:val="left" w:pos="284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3359AA" w:rsidRPr="003359AA" w:rsidRDefault="003359AA" w:rsidP="003359AA">
      <w:pPr>
        <w:tabs>
          <w:tab w:val="left" w:pos="284"/>
          <w:tab w:val="left" w:pos="993"/>
          <w:tab w:val="center" w:pos="4748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Авдошкина</w:t>
      </w:r>
      <w:proofErr w:type="spellEnd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Воронина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59AA" w:rsidRPr="003359AA" w:rsidRDefault="003359AA" w:rsidP="003359AA">
      <w:pPr>
        <w:tabs>
          <w:tab w:val="left" w:pos="284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Чистоозерного района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Выдвижения, внесения, обсуждения, рассмотрения инициативных проектов, а также проведения их конкурсного отбора администрацией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Чистоозерного района Новосибирской области 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1.1.Порядок выдвижения,  внесения, обсуждения, рассмотрения инициативных проектов, а также проведения их конкурсного отбора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утвержден для реализации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Термины и понятия, используемые в настоящем Порядке, по своему значению соответствуют терминам и понятиям, используемым в Федеральном </w:t>
      </w:r>
      <w:hyperlink r:id="rId6" w:history="1">
        <w:r w:rsidRPr="00335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законе</w:t>
        </w:r>
      </w:hyperlink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"Об общих принципах организации местного самоуправления в Российской Федерации" ст.26.1.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Организатором конкурсного отбора инициативных проектов на территории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инициативных проектов осуществляется на основании голосования граждан в соответствии с настоящим Порядком.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Материально-техническое, информационно-аналитическое и организационное обеспечение конкурсного  отбора инициативных проектов на 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осуществляется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Инициативным проектом является документально оформленное и внесенное в соответствии с установленным Порядком,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предложение в целях реализации мероприятий, имеющих  приоритетное  значение  для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  <w:proofErr w:type="gramEnd"/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 проект  реализуется  за  счет  средств местного 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области, в том числе инициативных платежей -   средств граждан, индивидуальных предпринимателей и образованных  в соответствии с законодательством Российской Федерации юридических лиц, уплачиваемых на добровольной основе и зачисляемых в местный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в соответствии с Бюджетным </w:t>
      </w:r>
      <w:hyperlink r:id="rId7" w:history="1">
        <w:r w:rsidRPr="003359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proofErr w:type="gramEnd"/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Бюджетные ассигнования на реализацию инициативных проектов предусматриваются в местном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Объем бюджетных ассигнований на поддержку инициативных проектов из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не должен превышать 500000 рублей.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Средства местного бюджета – не менее 20 процентов от суммы субсидии местного бюджета.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Инициативные платежи – не менее 10 процентов от сумм субсидии из местного бюджета.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В случае образования остатка инициативных платежей, не использованных в целях реализации инициативного проекта, указанные платежи подлежат возврату заинтересованным лицам, осуществившим их перечисление в местный бюджет.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Выдвижение инициативных проектов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С инициативой о внесении инициативного проекта на рассмотрение вправе выступить: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инициативная  группа численностью не менее десяти граждан, достигших    шестнадцатилетнего возраста и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органы  территориального общественного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староста сельского населенного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 (далее также - инициаторы проекта);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 ориентированные некоммерческие организации,  осуществляющие деятельность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 (далее также – инициаторы проекта).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Инициативный проект должен содержать следующие сведения: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предложений по решению указанной проблемы;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ожидаемого результата (ожидаемых результатов) реализации     инициативного проекта;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предварительный расчет необходимых расходов на реализацию     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инициативного проекта;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планируемые сроки реализации инициативного проекта;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сведения о планируемом (возможном) финансовом, имущественном и (или</w:t>
      </w:r>
      <w:proofErr w:type="gram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)т</w:t>
      </w:r>
      <w:proofErr w:type="gramEnd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рудовом участии заинтересованных лиц в реализации данного проекта;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указание на объем средств местного бюджета в случае, если   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указание на территорию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</w:t>
      </w:r>
      <w:proofErr w:type="gram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Инициативный  проект до его  внесения  в  администрацию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</w:t>
      </w:r>
      <w:proofErr w:type="gramEnd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граждан.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 рассмотрение  нескольких инициативных проектов на одном собрании граждан.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проекта при внесении инициативного проекта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 муниципального образования или его части.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Обсуждение и рассмотрение инициативных проектов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Обсуждение и рассмотрение инициативных проектов проводится  до внесения данных инициативных проектов в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возможно рассмотрение нескольких инициативных проектов  на одном сходе, одном собрании или одной конференции граждан.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Обсуждение и рассмотрение инициативных проектов может  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проводиться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с  инициаторами проекта также после внесения инициативных проектов.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Внесение инициативных проектов в администрацию Чистоозерного района Новосибирской области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проведения конкурсного отбора инициативных проектов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устанавливаются даты и время приема инициативных проектов.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информация, а также информация о сроках проведения  конкурсного отбора, голосования по инициативным проектам, в том числе в сети Интернет,   размещаются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Инициаторы проекта при внесении инициативного проекта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прикладывают к нему документы в соответствии с п. 2.3 настоящего Порядка, подтверждающие поддержку инициативного проекта жителями муниципального образования или его части.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на  основании  проведенного технического анализа, принимает решение о поддержке инициативного проекта и продолжении работы над ним в  пределах бюджетных   ассигнований, предусмотренных решением о местном бюджете на соответствующие цели и (или) в соответствии с порядком составления и  рассмотрения проекта местного бюджета (внесение изменений о в решение,  о местном бюджете), или решение об отказе  в</w:t>
      </w:r>
      <w:proofErr w:type="gramEnd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поддержке  инициативного  проекта  и о возврате его инициаторам проекта с указанием причин отказа в соответствии с пунктом 4.4  настоящего Положения.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 Администрация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принимает   решение  об отказе в поддержке инициативного проекта в одном из следующих случаев: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несоблюдение установленного </w:t>
      </w:r>
      <w:proofErr w:type="spell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. 2.1 - 2.3, 3.1, 4.2  Порядка выдвижения, обсуждения, внесения инициативного проекта и его рассмотрения;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Новосибирской области, уставу и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невозможность реализации инициативного проекта ввиду отсутствия у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необходимых полномочий и прав;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средств местного бюджета в объеме, необходимом для    реализации инициативного проекта, источником формирования которых не    являются инициативные платежи;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возможности решения описанной в инициативном проекте проблемы    более эффективным способом;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признание инициативного проекта не прошедшим конкурсный отбор.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Проведение голосования  граждан по конкурсному отбору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инициативных проектов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Голосование по инициативным проектам осуществляется в местах, определенных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области, а также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в информационно-телекоммуникационной сети Интернет.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Голосование проводится в сроки, установленные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 В  голосовании  вправе  принимать  участие  жители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области, достигшие шестнадцатилетнего возраста.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 имеет право проголосовать за 1 число инициативных проектов, при этом за один проект должен отдаваться один голос.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Утверждение инициативных проектов в целях их реализации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  Для  утверждения  результатов  конкурсного отбора инициативных проектов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образуется конкурсная комиссия.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Персональный состав конкурсной комиссии утверждается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Чистоозерного района Новосибирской области.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Половина от общего числа членов конкурсной комиссии должна быть назначена  на  основе  </w:t>
      </w:r>
      <w:proofErr w:type="gram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 представительного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proofErr w:type="gramEnd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конкурсной </w:t>
      </w:r>
      <w:proofErr w:type="gram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proofErr w:type="gramEnd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включены представители общественных организаций по согласованию.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состоит из председателя, заместителя  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председателя, секретаря конкурсной комиссии и членов конкурсной комиссии.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 Основной задачей конкурсной комиссии является принятие решения  об отборе инициативных проектов для последующей реализации по итогам собрания граждан по конкурсному отбору инициативных проектов и  подготовка соответствующего муниципального акта.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Заседание конкурсной комиссии считается правомочным при 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 отсутствие инициаторов проекта, подавших заявку, и оформляется протоколом заседания конкурсной комиссии.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Председатель конкурсной комиссии: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организует работу конкурсной комиссии, руководит деятельностью   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формирует проект повестки очередного заседания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дает поручения членам конкурсной комиссии в рамках заседания   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председательствует на заседаниях конкурсной комиссии.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6.6. Секретарь конкурсной комиссии: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информационное и документационное обеспечение    деятельности конкурсной комиссии, в том числе подготовку к заседанию    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оповещает членов конкурсной комиссии о дате, месте проведения    очередного заседания конкурсной комиссии и повестке очередного заседания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оформляет протоколы заседаний конкурсной комиссии.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Член конкурсной комиссии: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участвует в работе конкурсной комиссии, в том числе в заседаниях   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 предложения по вопросам работы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знакомится с документами и материалами, рассматриваемыми на заседаниях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голосует на заседаниях конкурсной комиссии.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6.8. 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 председателя конкурсной комиссии.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конкурсной комиссии обладают равными правами при обсуждении вопросов о принятии решений.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6.9.  Заседание  конкурсной комиссии проводится в течение трех рабочих дней после проведения собрания граждан.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6.10. Протокол заседания конкурсной комиссии должен содержать следующие данные: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время, дату и место проведения заседания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 и инициалы членов конкурсной комиссии и приглашенных на    заседание конкурсной комиссии;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голосования по каждому из включенных в список для    голосования инициативных проектов;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инициативные проекты, прошедшие конкурсный отбор и подлежащие    финансированию из местного бюджета.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</w:t>
      </w:r>
      <w:proofErr w:type="gram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(победителями) конкурсного отбора признается (признаются) инициативный проект (инициативные проекты), получивший  (получившие) наибольшее количество голосов жителей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при проведении  голосования участниками собрания граждан для его (их) последующей реализации в пределах объема бюджетных ассигнований, утвержденных   решением о местном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на очередной финансовый год (на очередной финансовый год и</w:t>
      </w:r>
      <w:proofErr w:type="gramEnd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период), на реализацию инициативных проектов.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Участие инициаторов проекта в реализации инициативных     проектов 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7.1. К участию в конкурсном отборе допускаются инициативные проекты, направленные на решение следующих вопросов местного значения, в том числе переданных поселению на основании соглашения о передаче осуществления части полномочий по решению вопросов местного значения (за исключением проектов, направленных на капитальное строительство и реконструкцию):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организация в границах поселения электро-, тепл</w:t>
      </w:r>
      <w:proofErr w:type="gramStart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газо- и водоснабжения, водоотведения, снабжения населения топливом;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поддержание надлежащего технического состояния автомобильных дорог местного значения и сооружений на них;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обеспечение первичных мер пожарной безопасности в границах населенных пунктов поселения;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создание условий для обеспечения жителей поселения услугами бытового обслуживания;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организации досуга и обеспечения жителей поселения услугами организаций культуры;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организация библиотечного обслуживания населения, обеспечение сохранности библиотечных фондов;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обеспечение условий для развития на территории поселения физической культуры и массового спорта;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организация благоустройства территории поселения, включая освещение улиц и озеленение территорий;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10) содержание мест захоронения;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организация деятельности по сбору (в том числе раздельному сбору) и транспортированию твердых бытовых отходов.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7.2.Участником конкурсного отбора на конкурсный отбор может быть представлено не более одной заявки.</w:t>
      </w:r>
    </w:p>
    <w:p w:rsidR="003359AA" w:rsidRPr="003359AA" w:rsidRDefault="003359AA" w:rsidP="003359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Инициаторы проекта вправе принимать участие в реализации инициативных проектов в соответствии с настоящим Порядком.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Инициаторы проекта согласовывают техническое задание на заключение муниципального контракта по реализации инициативного проекта. 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технического задания на заключение муниципального контракта по реализации  инициативного  проекта,  а  также  приемка результатов работ по реализованному инициативному проекту оформляется актом, подписываемым, в том числе инициаторами проекта.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 Средства  инициаторов проекта (инициативные платежи) вносятся на счет в местный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не  позднее  10   дней со дня опубликования итогов конкурсного отбора при условии признания инициативного проекта победителем.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7.6. В случаях, если инициативный проект не был реализован, образования остатка 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 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>7.7.  Реализация  инициативных  проектов может обеспечиваться также в форме добровольного имущественного и (или) трудового участия заинтересованных лиц.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 Отчет о ходе и итогах реализации инициативного проекта подлежит опубликованию  и размещению 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Журавского</w:t>
      </w:r>
      <w:r w:rsidRPr="0033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Чистоозерного района Новосибирской области информационно-телекоммуникационной сети  Интернет в течение 30 календарных дней со дня завершения реализации инициативного проекта.</w:t>
      </w:r>
    </w:p>
    <w:p w:rsidR="003359AA" w:rsidRPr="003359AA" w:rsidRDefault="003359AA" w:rsidP="003359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9AA" w:rsidRPr="003359AA" w:rsidRDefault="003359AA" w:rsidP="003359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59AA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EC1703" w:rsidRPr="003359AA" w:rsidRDefault="00EC1703" w:rsidP="003359AA"/>
    <w:sectPr w:rsidR="00EC1703" w:rsidRPr="003359AA" w:rsidSect="00ED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AA"/>
    <w:rsid w:val="00302D85"/>
    <w:rsid w:val="003359AA"/>
    <w:rsid w:val="003C44BB"/>
    <w:rsid w:val="00E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DDE260EB52FE56B0436A677C4F1AE7A6AE704D8E29E67E158F633CEDFD35492C9355A14B371E257809ED77BEzB61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DDE260EB52FE56B0436A677C4F1AE7A6A171498D26E67E158F633CEDFD35492C9355A14B371E257809ED77BEzB61D" TargetMode="External"/><Relationship Id="rId5" Type="http://schemas.openxmlformats.org/officeDocument/2006/relationships/hyperlink" Target="consultantplus://offline/ref=E7847D6727824895DC3CE9DEF36F969E8941E8A00704D3D8E4B3A612AE87B1D56946626C27204161A2FF614EBBZ076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2021-11-22T09:57:00Z</cp:lastPrinted>
  <dcterms:created xsi:type="dcterms:W3CDTF">2021-11-22T09:26:00Z</dcterms:created>
  <dcterms:modified xsi:type="dcterms:W3CDTF">2021-11-22T10:03:00Z</dcterms:modified>
</cp:coreProperties>
</file>