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0F9" w:rsidRDefault="005B10F9" w:rsidP="005B10F9">
      <w:pPr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ЭХО</w:t>
      </w:r>
    </w:p>
    <w:p w:rsidR="005B10F9" w:rsidRDefault="005B10F9" w:rsidP="005B10F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Газета </w:t>
      </w:r>
      <w:r>
        <w:rPr>
          <w:rFonts w:ascii="Times New Roman" w:hAnsi="Times New Roman"/>
          <w:b/>
          <w:sz w:val="36"/>
          <w:szCs w:val="36"/>
        </w:rPr>
        <w:t xml:space="preserve">№ 4 </w:t>
      </w:r>
      <w:r>
        <w:rPr>
          <w:rFonts w:ascii="Times New Roman" w:hAnsi="Times New Roman"/>
          <w:b/>
          <w:sz w:val="24"/>
          <w:szCs w:val="24"/>
        </w:rPr>
        <w:t>от 05.02.2024г.</w:t>
      </w:r>
    </w:p>
    <w:p w:rsidR="005B10F9" w:rsidRDefault="005B10F9" w:rsidP="005B10F9">
      <w:pPr>
        <w:spacing w:after="0" w:line="240" w:lineRule="auto"/>
        <w:rPr>
          <w:rFonts w:ascii="Times New Roman" w:hAnsi="Times New Roman"/>
        </w:rPr>
      </w:pPr>
    </w:p>
    <w:p w:rsidR="005B10F9" w:rsidRDefault="005B10F9" w:rsidP="005B10F9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(Газета Журавского сельсовета основана решением 9 сессии Совета депутатов (третьего созыва) Журавского сельсовета Чистоозерного района Новосибирской области от 29.03.2006г)</w:t>
      </w:r>
    </w:p>
    <w:tbl>
      <w:tblPr>
        <w:tblW w:w="0" w:type="auto"/>
        <w:tblLook w:val="01E0"/>
      </w:tblPr>
      <w:tblGrid>
        <w:gridCol w:w="3187"/>
        <w:gridCol w:w="3189"/>
        <w:gridCol w:w="3195"/>
      </w:tblGrid>
      <w:tr w:rsidR="005B10F9" w:rsidTr="00514818"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F9" w:rsidRDefault="005B10F9" w:rsidP="00514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ourier New"/>
                <w:b/>
                <w:sz w:val="20"/>
                <w:szCs w:val="20"/>
              </w:rPr>
            </w:pPr>
            <w:r>
              <w:rPr>
                <w:rFonts w:ascii="Times New Roman" w:hAnsi="Times New Roman" w:cs="Courier New"/>
                <w:b/>
                <w:sz w:val="20"/>
                <w:szCs w:val="20"/>
              </w:rPr>
              <w:t xml:space="preserve">Учредитель: администрация Журавского сельсовета Чистоозерного района Новосибирской области. </w:t>
            </w:r>
          </w:p>
          <w:p w:rsidR="005B10F9" w:rsidRDefault="005B10F9" w:rsidP="00514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Courier New"/>
                <w:sz w:val="20"/>
                <w:szCs w:val="20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0F9" w:rsidRDefault="005B10F9" w:rsidP="00514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ourier New"/>
                <w:b/>
                <w:sz w:val="20"/>
                <w:szCs w:val="20"/>
              </w:rPr>
            </w:pPr>
            <w:r>
              <w:rPr>
                <w:rFonts w:ascii="Times New Roman" w:hAnsi="Times New Roman" w:cs="Courier New"/>
                <w:b/>
                <w:sz w:val="20"/>
                <w:szCs w:val="20"/>
              </w:rPr>
              <w:t xml:space="preserve">Адрес: 632715 НСО </w:t>
            </w:r>
            <w:proofErr w:type="spellStart"/>
            <w:r>
              <w:rPr>
                <w:rFonts w:ascii="Times New Roman" w:hAnsi="Times New Roman" w:cs="Courier New"/>
                <w:b/>
                <w:sz w:val="20"/>
                <w:szCs w:val="20"/>
              </w:rPr>
              <w:t>Чистоозерный</w:t>
            </w:r>
            <w:proofErr w:type="spellEnd"/>
            <w:r>
              <w:rPr>
                <w:rFonts w:ascii="Times New Roman" w:hAnsi="Times New Roman" w:cs="Courier New"/>
                <w:b/>
                <w:sz w:val="20"/>
                <w:szCs w:val="20"/>
              </w:rPr>
              <w:t xml:space="preserve"> район, с</w:t>
            </w:r>
            <w:proofErr w:type="gramStart"/>
            <w:r>
              <w:rPr>
                <w:rFonts w:ascii="Times New Roman" w:hAnsi="Times New Roman" w:cs="Courier New"/>
                <w:b/>
                <w:sz w:val="20"/>
                <w:szCs w:val="20"/>
              </w:rPr>
              <w:t>.Ж</w:t>
            </w:r>
            <w:proofErr w:type="gramEnd"/>
            <w:r>
              <w:rPr>
                <w:rFonts w:ascii="Times New Roman" w:hAnsi="Times New Roman" w:cs="Courier New"/>
                <w:b/>
                <w:sz w:val="20"/>
                <w:szCs w:val="20"/>
              </w:rPr>
              <w:t xml:space="preserve">уравка, ул. Центральная 41б, Телефон: 8(383)6893342,  </w:t>
            </w:r>
          </w:p>
          <w:p w:rsidR="005B10F9" w:rsidRDefault="005B10F9" w:rsidP="00514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ourier New"/>
                <w:b/>
                <w:sz w:val="20"/>
                <w:szCs w:val="20"/>
              </w:rPr>
            </w:pPr>
            <w:r>
              <w:rPr>
                <w:rFonts w:ascii="Times New Roman" w:hAnsi="Times New Roman" w:cs="Courier New"/>
                <w:b/>
                <w:sz w:val="20"/>
                <w:szCs w:val="20"/>
              </w:rPr>
              <w:t xml:space="preserve">факс: 8(383)6893508 сайт администрации </w:t>
            </w:r>
            <w:proofErr w:type="spellStart"/>
            <w:r>
              <w:rPr>
                <w:rFonts w:ascii="Times New Roman" w:hAnsi="Times New Roman" w:cs="Courier New"/>
                <w:b/>
                <w:color w:val="0000FF"/>
                <w:sz w:val="20"/>
                <w:szCs w:val="20"/>
                <w:lang w:val="en-US"/>
              </w:rPr>
              <w:t>shurawka</w:t>
            </w:r>
            <w:proofErr w:type="spellEnd"/>
            <w:r>
              <w:rPr>
                <w:rFonts w:ascii="Times New Roman" w:hAnsi="Times New Roman" w:cs="Courier New"/>
                <w:b/>
                <w:color w:val="0000FF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Courier New"/>
                <w:b/>
                <w:color w:val="0000FF"/>
                <w:sz w:val="20"/>
                <w:szCs w:val="20"/>
                <w:lang w:val="en-US"/>
              </w:rPr>
              <w:t>nso</w:t>
            </w:r>
            <w:proofErr w:type="spellEnd"/>
            <w:r>
              <w:rPr>
                <w:rFonts w:ascii="Times New Roman" w:hAnsi="Times New Roman" w:cs="Courier New"/>
                <w:b/>
                <w:color w:val="0000FF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Courier New"/>
                <w:b/>
                <w:color w:val="0000FF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F9" w:rsidRDefault="005B10F9" w:rsidP="00514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Courier New"/>
                <w:b/>
                <w:i/>
                <w:sz w:val="20"/>
                <w:szCs w:val="20"/>
              </w:rPr>
              <w:t xml:space="preserve">Редактор: Воронина В.А.         </w:t>
            </w:r>
          </w:p>
          <w:p w:rsidR="005B10F9" w:rsidRDefault="005B10F9" w:rsidP="00514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Courier New"/>
                <w:b/>
                <w:i/>
                <w:sz w:val="20"/>
                <w:szCs w:val="20"/>
              </w:rPr>
              <w:t xml:space="preserve">Ответственный секретарь: </w:t>
            </w:r>
            <w:proofErr w:type="spellStart"/>
            <w:r>
              <w:rPr>
                <w:rFonts w:ascii="Times New Roman" w:hAnsi="Times New Roman" w:cs="Courier New"/>
                <w:b/>
                <w:i/>
                <w:sz w:val="20"/>
                <w:szCs w:val="20"/>
              </w:rPr>
              <w:t>Погоняйченко</w:t>
            </w:r>
            <w:proofErr w:type="spellEnd"/>
            <w:r>
              <w:rPr>
                <w:rFonts w:ascii="Times New Roman" w:hAnsi="Times New Roman" w:cs="Courier New"/>
                <w:b/>
                <w:i/>
                <w:sz w:val="20"/>
                <w:szCs w:val="20"/>
              </w:rPr>
              <w:t xml:space="preserve"> О.Н  </w:t>
            </w:r>
          </w:p>
          <w:p w:rsidR="005B10F9" w:rsidRDefault="005B10F9" w:rsidP="005148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ourier New"/>
                <w:i/>
                <w:sz w:val="20"/>
                <w:szCs w:val="20"/>
              </w:rPr>
            </w:pPr>
            <w:r>
              <w:rPr>
                <w:rFonts w:ascii="Times New Roman" w:hAnsi="Times New Roman" w:cs="Courier New"/>
                <w:b/>
                <w:i/>
                <w:sz w:val="20"/>
                <w:szCs w:val="20"/>
              </w:rPr>
              <w:t>Тираж: 5 экз.</w:t>
            </w:r>
          </w:p>
          <w:p w:rsidR="005B10F9" w:rsidRDefault="005B10F9" w:rsidP="005148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Courier New"/>
                <w:sz w:val="20"/>
                <w:szCs w:val="20"/>
              </w:rPr>
            </w:pPr>
          </w:p>
        </w:tc>
      </w:tr>
    </w:tbl>
    <w:p w:rsidR="004A5B4E" w:rsidRDefault="005B10F9" w:rsidP="005B10F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Сегодня в номере: </w:t>
      </w:r>
    </w:p>
    <w:p w:rsidR="005B10F9" w:rsidRDefault="00697ECC" w:rsidP="004A5B4E">
      <w:pPr>
        <w:pStyle w:val="a5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4A5B4E">
        <w:rPr>
          <w:rFonts w:ascii="Times New Roman" w:hAnsi="Times New Roman"/>
          <w:b/>
          <w:sz w:val="28"/>
          <w:szCs w:val="28"/>
        </w:rPr>
        <w:t>Информация прокуратуры</w:t>
      </w:r>
    </w:p>
    <w:p w:rsidR="004A5B4E" w:rsidRDefault="004A5B4E" w:rsidP="004A5B4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</w:p>
    <w:p w:rsidR="004A5B4E" w:rsidRPr="004A5B4E" w:rsidRDefault="004A5B4E" w:rsidP="004A5B4E">
      <w:pPr>
        <w:shd w:val="clear" w:color="auto" w:fill="EDEDED"/>
        <w:spacing w:line="240" w:lineRule="auto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B4E">
        <w:rPr>
          <w:rFonts w:ascii="Arial" w:eastAsia="Times New Roman" w:hAnsi="Arial" w:cs="Arial"/>
          <w:b/>
          <w:color w:val="1C1C1C"/>
          <w:kern w:val="36"/>
          <w:sz w:val="24"/>
          <w:szCs w:val="24"/>
          <w:lang w:eastAsia="ru-RU"/>
        </w:rPr>
        <w:t xml:space="preserve">Ужесточена ответственность за передачу лицам, содержащимся в </w:t>
      </w:r>
      <w:r>
        <w:rPr>
          <w:rFonts w:ascii="Arial" w:eastAsia="Times New Roman" w:hAnsi="Arial" w:cs="Arial"/>
          <w:b/>
          <w:noProof/>
          <w:color w:val="1C1C1C"/>
          <w:kern w:val="36"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994410</wp:posOffset>
            </wp:positionV>
            <wp:extent cx="7620000" cy="4276725"/>
            <wp:effectExtent l="19050" t="0" r="0" b="0"/>
            <wp:wrapSquare wrapText="bothSides"/>
            <wp:docPr id="2" name="Рисунок 2" descr="Ужесточена ответственность за передачу лицам, содержащимся в учреждениях уголовно-исполнительной системы или месте содержания под стражей, запрещенных предме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жесточена ответственность за передачу лицам, содержащимся в учреждениях уголовно-исполнительной системы или месте содержания под стражей, запрещенных предмет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5B4E">
        <w:rPr>
          <w:rFonts w:ascii="Arial" w:eastAsia="Times New Roman" w:hAnsi="Arial" w:cs="Arial"/>
          <w:b/>
          <w:color w:val="1C1C1C"/>
          <w:kern w:val="36"/>
          <w:sz w:val="24"/>
          <w:szCs w:val="24"/>
          <w:lang w:eastAsia="ru-RU"/>
        </w:rPr>
        <w:t>учреждениях уголовно-исполнительной системы или месте содержания под стражей, запрещенных предметов</w:t>
      </w:r>
    </w:p>
    <w:p w:rsidR="004A5B4E" w:rsidRPr="004A5B4E" w:rsidRDefault="004A5B4E" w:rsidP="004A5B4E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A5B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Вступившим в силу с 30.12.2023 Федеральным законом от 19.12.2023 № 597-ФЗ Уголовный кодекс Российской Федерации дополнен статьей 321.1, устанавливающей уголовную ответственность за передачу любым способом лицу, содержащемуся в учреждении уголовно-исполнительной системы или месте </w:t>
      </w:r>
      <w:r w:rsidRPr="004A5B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содержания под стражей, средств мобильной связи и иных средств коммуникации и (или) обеспечивающих их работу комплектующих к ним, приобретение, хранение или использование которых указанным лицом запрещено законом, совершенная</w:t>
      </w:r>
      <w:proofErr w:type="gramEnd"/>
      <w:r w:rsidRPr="004A5B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лицом, подвергнутым административному наказанию за деяние, предусмотренное частью 2 статьи 19.12 Кодекса Российской Федерации об административных правонарушениях (далее – </w:t>
      </w:r>
      <w:proofErr w:type="spellStart"/>
      <w:r w:rsidRPr="004A5B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КоАП</w:t>
      </w:r>
      <w:proofErr w:type="spellEnd"/>
      <w:r w:rsidRPr="004A5B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РФ) или имеющим судимость за совершение аналогичного преступления.</w:t>
      </w:r>
    </w:p>
    <w:p w:rsidR="004A5B4E" w:rsidRPr="004A5B4E" w:rsidRDefault="004A5B4E" w:rsidP="004A5B4E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B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Лицо считается подвергнутым административному наказанию до истечения одного года со дня исполнения постановления о назначении административного наказания, по которому исполнение произведено полностью (часть 1 статьи 31.10 </w:t>
      </w:r>
      <w:proofErr w:type="spellStart"/>
      <w:r w:rsidRPr="004A5B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КоАП</w:t>
      </w:r>
      <w:proofErr w:type="spellEnd"/>
      <w:r w:rsidRPr="004A5B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РФ); истечения сроков давности исполнения постановления о назначении административного наказания (пункт 3 части 2 статьи 31.10, статья 31.9 </w:t>
      </w:r>
      <w:proofErr w:type="spellStart"/>
      <w:r w:rsidRPr="004A5B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КоАП</w:t>
      </w:r>
      <w:proofErr w:type="spellEnd"/>
      <w:r w:rsidRPr="004A5B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РФ); вынесения в случаях, предусмотренных </w:t>
      </w:r>
      <w:proofErr w:type="spellStart"/>
      <w:r w:rsidRPr="004A5B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КоАП</w:t>
      </w:r>
      <w:proofErr w:type="spellEnd"/>
      <w:r w:rsidRPr="004A5B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РФ, постановления о прекращении исполнения постановления о назначении административного наказания (пункт 6 статьи 31.7, часть 7 статьи 32.13 </w:t>
      </w:r>
      <w:proofErr w:type="spellStart"/>
      <w:r w:rsidRPr="004A5B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КоАП</w:t>
      </w:r>
      <w:proofErr w:type="spellEnd"/>
      <w:r w:rsidRPr="004A5B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РФ).</w:t>
      </w:r>
    </w:p>
    <w:p w:rsidR="004A5B4E" w:rsidRPr="004A5B4E" w:rsidRDefault="004A5B4E" w:rsidP="004A5B4E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A5B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совершение предусмотренного статьей 321.1 Уголовного кодекса Российской Федерации преступления может быть назначено наказание в виде штрафа в размере от ста тысяч до трехсот тысяч рублей или в размере заработной платы или иного дохода осужденного за период от одного года до двух лет, либо принудительных работ на срок до двух лет, либо лишения свободы на тот же срок.</w:t>
      </w:r>
      <w:proofErr w:type="gramEnd"/>
    </w:p>
    <w:p w:rsidR="004A5B4E" w:rsidRPr="004A5B4E" w:rsidRDefault="004A5B4E" w:rsidP="004A5B4E">
      <w:pPr>
        <w:shd w:val="clear" w:color="auto" w:fill="FFFFFF"/>
        <w:spacing w:before="100" w:beforeAutospacing="1" w:after="100" w:afterAutospacing="1" w:line="37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5B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A5B4E" w:rsidRPr="004A5B4E" w:rsidRDefault="004A5B4E" w:rsidP="004A5B4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35772D" w:rsidRDefault="0035772D"/>
    <w:sectPr w:rsidR="0035772D" w:rsidSect="00357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F0D5F"/>
    <w:multiLevelType w:val="hybridMultilevel"/>
    <w:tmpl w:val="AACAB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10F9"/>
    <w:rsid w:val="0035772D"/>
    <w:rsid w:val="004A5B4E"/>
    <w:rsid w:val="005B10F9"/>
    <w:rsid w:val="00697ECC"/>
    <w:rsid w:val="00FE0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0F9"/>
  </w:style>
  <w:style w:type="paragraph" w:styleId="1">
    <w:name w:val="heading 1"/>
    <w:basedOn w:val="a"/>
    <w:link w:val="10"/>
    <w:uiPriority w:val="9"/>
    <w:qFormat/>
    <w:rsid w:val="004A5B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EC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5B4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B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4A5B4E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4A5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0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5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040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79583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19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50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2024-02-16T03:34:00Z</dcterms:created>
  <dcterms:modified xsi:type="dcterms:W3CDTF">2024-06-06T08:46:00Z</dcterms:modified>
</cp:coreProperties>
</file>